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C32F9B" w:rsidRPr="00742916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C32F9B" w:rsidRPr="00742916" w:rsidRDefault="00C32F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C32F9B" w:rsidRPr="005B3A75" w:rsidRDefault="00C32F9B" w:rsidP="00CD3179">
            <w:pPr>
              <w:rPr>
                <w:sz w:val="24"/>
                <w:szCs w:val="24"/>
              </w:rPr>
            </w:pPr>
            <w:r w:rsidRPr="005B3A75">
              <w:rPr>
                <w:sz w:val="24"/>
                <w:szCs w:val="24"/>
              </w:rPr>
              <w:t xml:space="preserve">Nazwa modułu (bloku przedmiotów): </w:t>
            </w:r>
            <w:r w:rsidR="00CD3179">
              <w:rPr>
                <w:b/>
                <w:sz w:val="24"/>
                <w:szCs w:val="24"/>
              </w:rPr>
              <w:t>PRZEDMIOTY SPECJALIZACYJNE I SPECJALNOŚCIOWE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modułu:</w:t>
            </w:r>
          </w:p>
        </w:tc>
      </w:tr>
      <w:tr w:rsidR="00C32F9B" w:rsidRPr="00742916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C32F9B" w:rsidRPr="00742916" w:rsidRDefault="00C32F9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C32F9B" w:rsidRPr="005B3A75" w:rsidRDefault="00C32F9B" w:rsidP="009072B2">
            <w:pPr>
              <w:rPr>
                <w:sz w:val="24"/>
                <w:szCs w:val="24"/>
              </w:rPr>
            </w:pPr>
            <w:r w:rsidRPr="005B3A75">
              <w:rPr>
                <w:sz w:val="24"/>
                <w:szCs w:val="24"/>
              </w:rPr>
              <w:t xml:space="preserve">Nazwa przedmiotu: </w:t>
            </w:r>
            <w:r w:rsidR="00E4188A" w:rsidRPr="00213355">
              <w:rPr>
                <w:b/>
                <w:sz w:val="24"/>
                <w:szCs w:val="24"/>
              </w:rPr>
              <w:t>Systemy bezpieczeństwa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przedmiotu:</w:t>
            </w:r>
          </w:p>
        </w:tc>
      </w:tr>
      <w:tr w:rsidR="00C32F9B" w:rsidRPr="00742916">
        <w:trPr>
          <w:cantSplit/>
        </w:trPr>
        <w:tc>
          <w:tcPr>
            <w:tcW w:w="497" w:type="dxa"/>
            <w:vMerge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C32F9B" w:rsidRPr="00CD3179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jednostki prowadzącej przedmiot / moduł:</w:t>
            </w:r>
            <w:r w:rsidR="00D2567D">
              <w:rPr>
                <w:sz w:val="24"/>
                <w:szCs w:val="24"/>
              </w:rPr>
              <w:t xml:space="preserve"> </w:t>
            </w:r>
            <w:r w:rsidR="00D2567D" w:rsidRPr="002E7751">
              <w:rPr>
                <w:b/>
                <w:sz w:val="24"/>
                <w:szCs w:val="24"/>
              </w:rPr>
              <w:t>Instytut Ekonomiczny</w:t>
            </w:r>
          </w:p>
        </w:tc>
      </w:tr>
      <w:tr w:rsidR="00C32F9B" w:rsidRPr="00742916">
        <w:trPr>
          <w:cantSplit/>
        </w:trPr>
        <w:tc>
          <w:tcPr>
            <w:tcW w:w="497" w:type="dxa"/>
            <w:vMerge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C32F9B" w:rsidRPr="00CD3179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kierunku:</w:t>
            </w:r>
            <w:r w:rsidR="00D2567D">
              <w:rPr>
                <w:sz w:val="24"/>
                <w:szCs w:val="24"/>
              </w:rPr>
              <w:t xml:space="preserve"> </w:t>
            </w:r>
            <w:r w:rsidR="009072B2">
              <w:rPr>
                <w:b/>
                <w:sz w:val="24"/>
                <w:szCs w:val="24"/>
              </w:rPr>
              <w:t>Administracja</w:t>
            </w:r>
          </w:p>
        </w:tc>
      </w:tr>
      <w:tr w:rsidR="00C32F9B" w:rsidRPr="00742916">
        <w:trPr>
          <w:cantSplit/>
        </w:trPr>
        <w:tc>
          <w:tcPr>
            <w:tcW w:w="497" w:type="dxa"/>
            <w:vMerge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studiów:</w:t>
            </w:r>
            <w:r w:rsidR="00D2567D">
              <w:rPr>
                <w:sz w:val="24"/>
                <w:szCs w:val="24"/>
              </w:rPr>
              <w:t xml:space="preserve"> </w:t>
            </w:r>
            <w:r w:rsidR="00BA6548">
              <w:rPr>
                <w:b/>
                <w:sz w:val="24"/>
                <w:szCs w:val="24"/>
              </w:rPr>
              <w:t>S</w:t>
            </w:r>
            <w:r w:rsidR="00E540A8">
              <w:rPr>
                <w:b/>
                <w:sz w:val="24"/>
                <w:szCs w:val="24"/>
              </w:rPr>
              <w:t>S</w:t>
            </w:r>
          </w:p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3"/>
          </w:tcPr>
          <w:p w:rsidR="00C32F9B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Profil kształcenia:</w:t>
            </w:r>
          </w:p>
          <w:p w:rsidR="00C32F9B" w:rsidRPr="00CD3179" w:rsidRDefault="00D2567D">
            <w:pPr>
              <w:rPr>
                <w:b/>
                <w:sz w:val="24"/>
                <w:szCs w:val="24"/>
              </w:rPr>
            </w:pPr>
            <w:r w:rsidRPr="002E7751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6E66AC" w:rsidRDefault="00C32F9B" w:rsidP="006E66AC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Specjalność:</w:t>
            </w:r>
            <w:r w:rsidR="00D2567D">
              <w:rPr>
                <w:sz w:val="24"/>
                <w:szCs w:val="24"/>
              </w:rPr>
              <w:t xml:space="preserve"> </w:t>
            </w:r>
            <w:r w:rsidR="00E475EA">
              <w:rPr>
                <w:b/>
                <w:sz w:val="24"/>
                <w:szCs w:val="24"/>
              </w:rPr>
              <w:t>ABP</w:t>
            </w:r>
          </w:p>
          <w:p w:rsidR="00C32F9B" w:rsidRPr="00742916" w:rsidRDefault="00C32F9B" w:rsidP="006E66AC">
            <w:pPr>
              <w:rPr>
                <w:sz w:val="24"/>
                <w:szCs w:val="24"/>
              </w:rPr>
            </w:pPr>
          </w:p>
        </w:tc>
      </w:tr>
      <w:tr w:rsidR="00C32F9B" w:rsidRPr="00742916">
        <w:trPr>
          <w:cantSplit/>
        </w:trPr>
        <w:tc>
          <w:tcPr>
            <w:tcW w:w="497" w:type="dxa"/>
            <w:vMerge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C32F9B" w:rsidRPr="006D73BD" w:rsidRDefault="00C32F9B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Rok / semestr: </w:t>
            </w:r>
            <w:r w:rsidR="00E475EA">
              <w:rPr>
                <w:b/>
                <w:sz w:val="24"/>
                <w:szCs w:val="24"/>
              </w:rPr>
              <w:t>I</w:t>
            </w:r>
            <w:r w:rsidR="00743AEB">
              <w:rPr>
                <w:b/>
                <w:sz w:val="24"/>
                <w:szCs w:val="24"/>
              </w:rPr>
              <w:t>I</w:t>
            </w:r>
            <w:r w:rsidR="00E475EA">
              <w:rPr>
                <w:b/>
                <w:sz w:val="24"/>
                <w:szCs w:val="24"/>
              </w:rPr>
              <w:t>I</w:t>
            </w:r>
            <w:r w:rsidR="009060E8" w:rsidRPr="009060E8">
              <w:rPr>
                <w:b/>
                <w:sz w:val="24"/>
                <w:szCs w:val="24"/>
              </w:rPr>
              <w:t>/</w:t>
            </w:r>
            <w:r w:rsidR="00E475EA">
              <w:rPr>
                <w:b/>
                <w:sz w:val="24"/>
                <w:szCs w:val="24"/>
              </w:rPr>
              <w:t>V</w:t>
            </w:r>
          </w:p>
          <w:p w:rsidR="00C32F9B" w:rsidRPr="00BB4673" w:rsidRDefault="00C32F9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73" w:type="dxa"/>
            <w:gridSpan w:val="3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Status przedmiotu /modułu:</w:t>
            </w:r>
          </w:p>
          <w:p w:rsidR="00C32F9B" w:rsidRPr="00742916" w:rsidRDefault="00CD3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obligatoryjny</w:t>
            </w:r>
          </w:p>
        </w:tc>
        <w:tc>
          <w:tcPr>
            <w:tcW w:w="3171" w:type="dxa"/>
            <w:gridSpan w:val="3"/>
          </w:tcPr>
          <w:p w:rsidR="00C32F9B" w:rsidRPr="00742916" w:rsidRDefault="00C32F9B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Język przedmiotu / modułu:</w:t>
            </w:r>
            <w:r w:rsidR="00D2567D">
              <w:rPr>
                <w:sz w:val="24"/>
                <w:szCs w:val="24"/>
              </w:rPr>
              <w:t xml:space="preserve"> </w:t>
            </w:r>
            <w:r w:rsidR="00D2567D" w:rsidRPr="006D73BD">
              <w:rPr>
                <w:b/>
                <w:sz w:val="24"/>
                <w:szCs w:val="24"/>
              </w:rPr>
              <w:t>polski</w:t>
            </w:r>
          </w:p>
        </w:tc>
      </w:tr>
      <w:tr w:rsidR="00C32F9B" w:rsidRPr="00742916" w:rsidTr="00CD3179">
        <w:trPr>
          <w:cantSplit/>
        </w:trPr>
        <w:tc>
          <w:tcPr>
            <w:tcW w:w="497" w:type="dxa"/>
            <w:vMerge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32F9B" w:rsidRPr="00742916" w:rsidRDefault="00C32F9B" w:rsidP="00CD3179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inne </w:t>
            </w:r>
            <w:r w:rsidRPr="00742916">
              <w:rPr>
                <w:sz w:val="24"/>
                <w:szCs w:val="24"/>
              </w:rPr>
              <w:br/>
              <w:t>(wpisać jakie)</w:t>
            </w:r>
          </w:p>
        </w:tc>
      </w:tr>
      <w:tr w:rsidR="00C32F9B" w:rsidRPr="00742916">
        <w:trPr>
          <w:cantSplit/>
        </w:trPr>
        <w:tc>
          <w:tcPr>
            <w:tcW w:w="497" w:type="dxa"/>
            <w:vMerge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C32F9B" w:rsidRPr="00742916" w:rsidRDefault="00133DA6" w:rsidP="00FD0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58" w:type="dxa"/>
            <w:gridSpan w:val="2"/>
            <w:vAlign w:val="center"/>
          </w:tcPr>
          <w:p w:rsidR="00C32F9B" w:rsidRPr="00742916" w:rsidRDefault="00133DA6" w:rsidP="00366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93" w:type="dxa"/>
            <w:vAlign w:val="center"/>
          </w:tcPr>
          <w:p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2F9B" w:rsidRPr="00742916" w:rsidRDefault="00C32F9B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C32F9B" w:rsidRPr="00742916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C32F9B" w:rsidRPr="00CD3179" w:rsidRDefault="004271C9" w:rsidP="003E7612">
            <w:pPr>
              <w:rPr>
                <w:b/>
                <w:sz w:val="24"/>
                <w:szCs w:val="24"/>
              </w:rPr>
            </w:pPr>
            <w:r w:rsidRPr="00CD3179">
              <w:rPr>
                <w:b/>
                <w:sz w:val="24"/>
                <w:szCs w:val="24"/>
              </w:rPr>
              <w:t>mgr inż. Krzysztof  Starańczak</w:t>
            </w:r>
          </w:p>
        </w:tc>
      </w:tr>
      <w:tr w:rsidR="00C32F9B" w:rsidRPr="00742916">
        <w:tc>
          <w:tcPr>
            <w:tcW w:w="2988" w:type="dxa"/>
            <w:vAlign w:val="center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C32F9B" w:rsidRPr="00CD3179" w:rsidRDefault="004271C9" w:rsidP="0084004F">
            <w:pPr>
              <w:rPr>
                <w:b/>
                <w:sz w:val="24"/>
                <w:szCs w:val="24"/>
              </w:rPr>
            </w:pPr>
            <w:r w:rsidRPr="00CD3179">
              <w:rPr>
                <w:b/>
                <w:sz w:val="24"/>
                <w:szCs w:val="24"/>
              </w:rPr>
              <w:t>mgr inż. Krzysztof  Starańczak</w:t>
            </w:r>
          </w:p>
        </w:tc>
      </w:tr>
      <w:tr w:rsidR="00C32F9B" w:rsidRPr="00742916">
        <w:tc>
          <w:tcPr>
            <w:tcW w:w="2988" w:type="dxa"/>
            <w:vAlign w:val="center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Cel przedmiotu / modułu</w:t>
            </w:r>
          </w:p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:rsidR="00C32F9B" w:rsidRPr="00AD3C07" w:rsidRDefault="00AA76E3" w:rsidP="00AA024A">
            <w:pPr>
              <w:rPr>
                <w:sz w:val="24"/>
                <w:szCs w:val="24"/>
              </w:rPr>
            </w:pPr>
            <w:r w:rsidRPr="007D6BB2">
              <w:rPr>
                <w:sz w:val="24"/>
                <w:szCs w:val="24"/>
              </w:rPr>
              <w:t>Zapoznanie studentów</w:t>
            </w:r>
            <w:r w:rsidR="00FD0A06" w:rsidRPr="007D6BB2">
              <w:rPr>
                <w:sz w:val="24"/>
                <w:szCs w:val="24"/>
              </w:rPr>
              <w:t xml:space="preserve"> z</w:t>
            </w:r>
            <w:r w:rsidRPr="007D6BB2">
              <w:rPr>
                <w:sz w:val="24"/>
                <w:szCs w:val="24"/>
              </w:rPr>
              <w:t xml:space="preserve"> </w:t>
            </w:r>
            <w:r w:rsidR="007D6BB2" w:rsidRPr="007D6BB2">
              <w:rPr>
                <w:sz w:val="24"/>
                <w:szCs w:val="24"/>
              </w:rPr>
              <w:t xml:space="preserve">o </w:t>
            </w:r>
            <w:r w:rsidR="007D6BB2" w:rsidRPr="007D6BB2">
              <w:rPr>
                <w:rFonts w:eastAsia="Calibri"/>
                <w:sz w:val="24"/>
                <w:szCs w:val="24"/>
                <w:lang w:eastAsia="en-US"/>
              </w:rPr>
              <w:t>podmiotowym i przedmiotowym zakresem systemu bezpiecze</w:t>
            </w:r>
            <w:r w:rsidR="007D6BB2" w:rsidRPr="007D6BB2">
              <w:rPr>
                <w:rFonts w:eastAsia="TimesNewRoman"/>
                <w:sz w:val="24"/>
                <w:szCs w:val="24"/>
                <w:lang w:eastAsia="en-US"/>
              </w:rPr>
              <w:t>ń</w:t>
            </w:r>
            <w:r w:rsidR="007D6BB2" w:rsidRPr="007D6BB2">
              <w:rPr>
                <w:rFonts w:eastAsia="Calibri"/>
                <w:sz w:val="24"/>
                <w:szCs w:val="24"/>
                <w:lang w:eastAsia="en-US"/>
              </w:rPr>
              <w:t>stwa narodowego</w:t>
            </w:r>
            <w:r w:rsidR="00AA024A">
              <w:rPr>
                <w:rFonts w:eastAsia="Calibri"/>
                <w:sz w:val="24"/>
                <w:szCs w:val="24"/>
                <w:lang w:eastAsia="en-US"/>
              </w:rPr>
              <w:t xml:space="preserve"> RP</w:t>
            </w:r>
            <w:r w:rsidR="007D6BB2" w:rsidRPr="007D6BB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A024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D6BB2" w:rsidRPr="007D6BB2">
              <w:rPr>
                <w:rFonts w:eastAsia="Calibri"/>
                <w:sz w:val="24"/>
                <w:szCs w:val="24"/>
                <w:lang w:eastAsia="en-US"/>
              </w:rPr>
              <w:t>w celu zrozumienia misji, funkcji i zada</w:t>
            </w:r>
            <w:r w:rsidR="007D6BB2" w:rsidRPr="007D6BB2">
              <w:rPr>
                <w:rFonts w:eastAsia="TimesNewRoman"/>
                <w:sz w:val="24"/>
                <w:szCs w:val="24"/>
                <w:lang w:eastAsia="en-US"/>
              </w:rPr>
              <w:t xml:space="preserve">ń </w:t>
            </w:r>
            <w:r w:rsidR="007D6BB2" w:rsidRPr="007D6BB2">
              <w:rPr>
                <w:rFonts w:eastAsia="Calibri"/>
                <w:sz w:val="24"/>
                <w:szCs w:val="24"/>
                <w:lang w:eastAsia="en-US"/>
              </w:rPr>
              <w:t>system bezpiecze</w:t>
            </w:r>
            <w:r w:rsidR="007D6BB2" w:rsidRPr="007D6BB2">
              <w:rPr>
                <w:rFonts w:eastAsia="TimesNewRoman"/>
                <w:sz w:val="24"/>
                <w:szCs w:val="24"/>
                <w:lang w:eastAsia="en-US"/>
              </w:rPr>
              <w:t>ń</w:t>
            </w:r>
            <w:r w:rsidR="007D6BB2" w:rsidRPr="007D6BB2">
              <w:rPr>
                <w:rFonts w:eastAsia="Calibri"/>
                <w:sz w:val="24"/>
                <w:szCs w:val="24"/>
                <w:lang w:eastAsia="en-US"/>
              </w:rPr>
              <w:t>stwa narodowego</w:t>
            </w:r>
            <w:r w:rsidR="00AA024A">
              <w:rPr>
                <w:rFonts w:eastAsia="Calibri"/>
                <w:sz w:val="24"/>
                <w:szCs w:val="24"/>
                <w:lang w:eastAsia="en-US"/>
              </w:rPr>
              <w:t xml:space="preserve">, systemu kierowania bezpieczeństwem narodowym </w:t>
            </w:r>
            <w:r w:rsidR="007D6BB2" w:rsidRPr="007D6BB2">
              <w:rPr>
                <w:rFonts w:eastAsia="Calibri"/>
                <w:sz w:val="24"/>
                <w:szCs w:val="24"/>
                <w:lang w:eastAsia="en-US"/>
              </w:rPr>
              <w:t xml:space="preserve"> i </w:t>
            </w:r>
            <w:r w:rsidR="00AA024A">
              <w:rPr>
                <w:rFonts w:eastAsia="Calibri"/>
                <w:sz w:val="24"/>
                <w:szCs w:val="24"/>
                <w:lang w:eastAsia="en-US"/>
              </w:rPr>
              <w:t xml:space="preserve">podsystemów wykonawczych systemu bezpieczeństwa narodowego </w:t>
            </w:r>
            <w:r w:rsidR="007D6BB2">
              <w:rPr>
                <w:rFonts w:eastAsia="Calibri"/>
                <w:sz w:val="24"/>
                <w:szCs w:val="24"/>
                <w:lang w:eastAsia="en-US"/>
              </w:rPr>
              <w:t xml:space="preserve"> oraz </w:t>
            </w:r>
            <w:r w:rsidR="007D6BB2" w:rsidRPr="007D6BB2">
              <w:rPr>
                <w:rFonts w:eastAsia="Calibri"/>
                <w:sz w:val="24"/>
                <w:szCs w:val="24"/>
                <w:lang w:eastAsia="en-US"/>
              </w:rPr>
              <w:t xml:space="preserve"> rozpoznawania relacji wyst</w:t>
            </w:r>
            <w:r w:rsidR="007D6BB2" w:rsidRPr="007D6BB2">
              <w:rPr>
                <w:rFonts w:eastAsia="TimesNewRoman"/>
                <w:sz w:val="24"/>
                <w:szCs w:val="24"/>
                <w:lang w:eastAsia="en-US"/>
              </w:rPr>
              <w:t>ę</w:t>
            </w:r>
            <w:r w:rsidR="007D6BB2" w:rsidRPr="007D6BB2">
              <w:rPr>
                <w:rFonts w:eastAsia="Calibri"/>
                <w:sz w:val="24"/>
                <w:szCs w:val="24"/>
                <w:lang w:eastAsia="en-US"/>
              </w:rPr>
              <w:t>puj</w:t>
            </w:r>
            <w:r w:rsidR="007D6BB2" w:rsidRPr="007D6BB2">
              <w:rPr>
                <w:rFonts w:eastAsia="TimesNewRoman"/>
                <w:sz w:val="24"/>
                <w:szCs w:val="24"/>
                <w:lang w:eastAsia="en-US"/>
              </w:rPr>
              <w:t>ą</w:t>
            </w:r>
            <w:r w:rsidR="007D6BB2" w:rsidRPr="007D6BB2">
              <w:rPr>
                <w:rFonts w:eastAsia="Calibri"/>
                <w:sz w:val="24"/>
                <w:szCs w:val="24"/>
                <w:lang w:eastAsia="en-US"/>
              </w:rPr>
              <w:t>cych mi</w:t>
            </w:r>
            <w:r w:rsidR="007D6BB2" w:rsidRPr="007D6BB2">
              <w:rPr>
                <w:rFonts w:eastAsia="TimesNewRoman"/>
                <w:sz w:val="24"/>
                <w:szCs w:val="24"/>
                <w:lang w:eastAsia="en-US"/>
              </w:rPr>
              <w:t>ę</w:t>
            </w:r>
            <w:r w:rsidR="007D6BB2" w:rsidRPr="007D6BB2">
              <w:rPr>
                <w:rFonts w:eastAsia="Calibri"/>
                <w:sz w:val="24"/>
                <w:szCs w:val="24"/>
                <w:lang w:eastAsia="en-US"/>
              </w:rPr>
              <w:t>dzy elementami systemu bezpiecze</w:t>
            </w:r>
            <w:r w:rsidR="007D6BB2" w:rsidRPr="007D6BB2">
              <w:rPr>
                <w:rFonts w:eastAsia="TimesNewRoman"/>
                <w:sz w:val="24"/>
                <w:szCs w:val="24"/>
                <w:lang w:eastAsia="en-US"/>
              </w:rPr>
              <w:t>ń</w:t>
            </w:r>
            <w:r w:rsidR="007D6BB2" w:rsidRPr="007D6BB2">
              <w:rPr>
                <w:rFonts w:eastAsia="Calibri"/>
                <w:sz w:val="24"/>
                <w:szCs w:val="24"/>
                <w:lang w:eastAsia="en-US"/>
              </w:rPr>
              <w:t xml:space="preserve">stwa </w:t>
            </w:r>
            <w:r w:rsidR="00A73CD9">
              <w:rPr>
                <w:rFonts w:eastAsia="Calibri"/>
                <w:sz w:val="24"/>
                <w:szCs w:val="24"/>
                <w:lang w:eastAsia="en-US"/>
              </w:rPr>
              <w:t>narodowego</w:t>
            </w:r>
            <w:r w:rsidR="007D6BB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C32F9B" w:rsidRPr="00742916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C32F9B" w:rsidRPr="00FD0A06" w:rsidRDefault="007D6BB2" w:rsidP="006B1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Znajomość podstaw prawnych bezpieczeństwa.</w:t>
            </w:r>
          </w:p>
        </w:tc>
      </w:tr>
    </w:tbl>
    <w:p w:rsidR="00C32F9B" w:rsidRPr="00742916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C32F9B" w:rsidRPr="00742916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EFEKTY KSZTAŁCENIA</w:t>
            </w:r>
          </w:p>
        </w:tc>
      </w:tr>
      <w:tr w:rsidR="00C32F9B" w:rsidRPr="00CD3179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32F9B" w:rsidRPr="00CD3179" w:rsidRDefault="00C32F9B">
            <w:r w:rsidRPr="00CD3179"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C32F9B" w:rsidRPr="00CD3179" w:rsidRDefault="00C32F9B">
            <w:pPr>
              <w:jc w:val="center"/>
            </w:pPr>
            <w:r w:rsidRPr="00CD3179"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F9B" w:rsidRPr="00CD3179" w:rsidRDefault="00C32F9B">
            <w:pPr>
              <w:jc w:val="center"/>
            </w:pPr>
            <w:r w:rsidRPr="00CD3179">
              <w:t>Odniesienie do efektów dla kierunku</w:t>
            </w:r>
          </w:p>
        </w:tc>
      </w:tr>
      <w:tr w:rsidR="00C32F9B" w:rsidRPr="00CD317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32F9B" w:rsidRPr="00CD3179" w:rsidRDefault="00C502A4" w:rsidP="00C502A4">
            <w:pPr>
              <w:jc w:val="center"/>
            </w:pPr>
            <w:r w:rsidRPr="00CD3179">
              <w:t>01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2F9B" w:rsidRPr="00CD3179" w:rsidRDefault="008B59DD" w:rsidP="001662B9">
            <w:r w:rsidRPr="00CD3179">
              <w:t>Opisuje uwarunkowania polityki bezpiecze</w:t>
            </w:r>
            <w:r w:rsidRPr="00CD3179">
              <w:rPr>
                <w:rFonts w:eastAsia="TimesNewRoman"/>
              </w:rPr>
              <w:t>ń</w:t>
            </w:r>
            <w:r w:rsidRPr="00CD3179">
              <w:t xml:space="preserve">stwa narodowego w </w:t>
            </w:r>
            <w:r w:rsidRPr="00CD3179">
              <w:rPr>
                <w:rFonts w:eastAsia="TimesNewRoman"/>
              </w:rPr>
              <w:t>ś</w:t>
            </w:r>
            <w:r w:rsidRPr="00CD3179">
              <w:t>wiatowych i europejskich systemach bezpiecze</w:t>
            </w:r>
            <w:r w:rsidRPr="00CD3179">
              <w:rPr>
                <w:rFonts w:eastAsia="TimesNewRoman"/>
              </w:rPr>
              <w:t>ń</w:t>
            </w:r>
            <w:r w:rsidRPr="00CD3179">
              <w:t>stwa.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F9B" w:rsidRPr="00CD3179" w:rsidRDefault="00967D9D" w:rsidP="008B59DD">
            <w:pPr>
              <w:jc w:val="center"/>
            </w:pPr>
            <w:r w:rsidRPr="00CD3179">
              <w:t>K1P_W</w:t>
            </w:r>
            <w:r w:rsidR="00CE6ACC" w:rsidRPr="00CD3179">
              <w:t>0</w:t>
            </w:r>
            <w:r w:rsidR="008B59DD" w:rsidRPr="00CD3179">
              <w:t>3</w:t>
            </w:r>
          </w:p>
        </w:tc>
      </w:tr>
      <w:tr w:rsidR="005206BD" w:rsidRPr="00CD317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206BD" w:rsidRPr="00CD3179" w:rsidRDefault="005206BD" w:rsidP="00C502A4">
            <w:pPr>
              <w:jc w:val="center"/>
            </w:pPr>
            <w:r w:rsidRPr="00CD3179">
              <w:t>02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06BD" w:rsidRPr="00CD3179" w:rsidRDefault="005206BD" w:rsidP="005206BD">
            <w:r w:rsidRPr="00CD3179">
              <w:t>Wyjaśnia koncepcje administracji publicznej, jej funkcje, interpretuje rolę instytucji ustrojowych  w państwie oraz określa wzajemne relacje między głównymi organami państwa w systemie kierowania bezpieczeństwem narodowym RP.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6BD" w:rsidRPr="00CD3179" w:rsidRDefault="005206BD" w:rsidP="00643CFC">
            <w:pPr>
              <w:jc w:val="center"/>
            </w:pPr>
            <w:r w:rsidRPr="00CD3179">
              <w:t>K1P_W04</w:t>
            </w:r>
          </w:p>
        </w:tc>
      </w:tr>
      <w:tr w:rsidR="00C32F9B" w:rsidRPr="00CD317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32F9B" w:rsidRPr="00CD3179" w:rsidRDefault="00C502A4" w:rsidP="00C502A4">
            <w:pPr>
              <w:jc w:val="center"/>
            </w:pPr>
            <w:r w:rsidRPr="00CD3179">
              <w:t>0</w:t>
            </w:r>
            <w:r w:rsidR="005206BD" w:rsidRPr="00CD3179">
              <w:t>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2F9B" w:rsidRPr="00CD3179" w:rsidRDefault="005206BD" w:rsidP="005206BD">
            <w:r w:rsidRPr="00CD3179">
              <w:t>Przywołuje  podmiotowe  i przedmiotowe zakresy kompetencji organów administracji państwa w systemie kierowania bezpieczeństwem narodowym.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F9B" w:rsidRPr="00CD3179" w:rsidRDefault="00643CFC" w:rsidP="00643CFC">
            <w:pPr>
              <w:jc w:val="center"/>
            </w:pPr>
            <w:r w:rsidRPr="00CD3179">
              <w:t>K1P_</w:t>
            </w:r>
            <w:r w:rsidR="00CE6ACC" w:rsidRPr="00CD3179">
              <w:t>W</w:t>
            </w:r>
            <w:r w:rsidR="005206BD" w:rsidRPr="00CD3179">
              <w:t>09</w:t>
            </w:r>
          </w:p>
          <w:p w:rsidR="00643CFC" w:rsidRPr="00CD3179" w:rsidRDefault="00643CFC" w:rsidP="00643CFC">
            <w:pPr>
              <w:jc w:val="center"/>
            </w:pPr>
          </w:p>
        </w:tc>
      </w:tr>
      <w:tr w:rsidR="00C32F9B" w:rsidRPr="00CD317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32F9B" w:rsidRPr="00CD3179" w:rsidRDefault="00C502A4" w:rsidP="00C502A4">
            <w:pPr>
              <w:jc w:val="center"/>
            </w:pPr>
            <w:r w:rsidRPr="00CD3179">
              <w:t>0</w:t>
            </w:r>
            <w:r w:rsidR="00E05D25" w:rsidRPr="00CD3179">
              <w:t>4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2F9B" w:rsidRPr="00CD3179" w:rsidRDefault="00175B8D" w:rsidP="009F63BB">
            <w:r w:rsidRPr="00CD3179">
              <w:t>Charakteryzuje działania głównych organów państwa</w:t>
            </w:r>
            <w:r w:rsidR="009F63BB" w:rsidRPr="00CD3179">
              <w:t>,</w:t>
            </w:r>
            <w:r w:rsidRPr="00CD3179">
              <w:t xml:space="preserve"> Unii Europejskiej oraz </w:t>
            </w:r>
            <w:r w:rsidR="009F63BB" w:rsidRPr="00CD3179">
              <w:t xml:space="preserve">NATO w europejskich </w:t>
            </w:r>
            <w:r w:rsidRPr="00CD3179">
              <w:t xml:space="preserve"> w systemach bezpieczeństwa.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F9B" w:rsidRPr="00CD3179" w:rsidRDefault="00643CFC" w:rsidP="00175B8D">
            <w:pPr>
              <w:jc w:val="center"/>
            </w:pPr>
            <w:r w:rsidRPr="00CD3179">
              <w:t>K1P_</w:t>
            </w:r>
            <w:r w:rsidR="00256E53" w:rsidRPr="00CD3179">
              <w:t xml:space="preserve">U </w:t>
            </w:r>
            <w:r w:rsidR="00175B8D" w:rsidRPr="00CD3179">
              <w:t>04</w:t>
            </w:r>
          </w:p>
        </w:tc>
      </w:tr>
      <w:tr w:rsidR="00174E31" w:rsidRPr="00CD317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74E31" w:rsidRPr="00CD3179" w:rsidRDefault="00174E31" w:rsidP="00C502A4">
            <w:pPr>
              <w:jc w:val="center"/>
            </w:pPr>
            <w:r w:rsidRPr="00CD3179">
              <w:t>0</w:t>
            </w:r>
            <w:r w:rsidR="00E05D25" w:rsidRPr="00CD3179">
              <w:t>5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4E31" w:rsidRPr="00CD3179" w:rsidRDefault="001662B9" w:rsidP="009F63BB">
            <w:r w:rsidRPr="00CD3179">
              <w:t>Charakteryzuje relacje wyst</w:t>
            </w:r>
            <w:r w:rsidRPr="00CD3179">
              <w:rPr>
                <w:rFonts w:eastAsia="TimesNewRoman"/>
              </w:rPr>
              <w:t>ę</w:t>
            </w:r>
            <w:r w:rsidRPr="00CD3179">
              <w:t>puj</w:t>
            </w:r>
            <w:r w:rsidRPr="00CD3179">
              <w:rPr>
                <w:rFonts w:eastAsia="TimesNewRoman"/>
              </w:rPr>
              <w:t>ą</w:t>
            </w:r>
            <w:r w:rsidRPr="00CD3179">
              <w:t>ce mi</w:t>
            </w:r>
            <w:r w:rsidRPr="00CD3179">
              <w:rPr>
                <w:rFonts w:eastAsia="TimesNewRoman"/>
              </w:rPr>
              <w:t>ę</w:t>
            </w:r>
            <w:r w:rsidRPr="00CD3179">
              <w:t>dzy elementami systemu bezpiecze</w:t>
            </w:r>
            <w:r w:rsidRPr="00CD3179">
              <w:rPr>
                <w:rFonts w:eastAsia="TimesNewRoman"/>
              </w:rPr>
              <w:t>ń</w:t>
            </w:r>
            <w:r w:rsidRPr="00CD3179">
              <w:t xml:space="preserve">stwa narodowego na wszystkich poziomach jego organizacji z systemami bezpieczeństwa </w:t>
            </w:r>
            <w:r w:rsidR="009F63BB" w:rsidRPr="00CD3179">
              <w:t>europejskiego</w:t>
            </w:r>
            <w:r w:rsidR="00A706CC" w:rsidRPr="00CD3179"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E31" w:rsidRPr="00CD3179" w:rsidRDefault="00174E31" w:rsidP="001662B9">
            <w:pPr>
              <w:jc w:val="center"/>
            </w:pPr>
            <w:r w:rsidRPr="00CD3179">
              <w:t>K1P_</w:t>
            </w:r>
            <w:r w:rsidR="00CE6ACC" w:rsidRPr="00CD3179">
              <w:t>U</w:t>
            </w:r>
            <w:r w:rsidR="00962738" w:rsidRPr="00CD3179">
              <w:t xml:space="preserve"> </w:t>
            </w:r>
            <w:r w:rsidR="001662B9" w:rsidRPr="00CD3179">
              <w:t>22</w:t>
            </w:r>
          </w:p>
        </w:tc>
      </w:tr>
      <w:tr w:rsidR="00C32F9B" w:rsidRPr="00CD317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32F9B" w:rsidRPr="00CD3179" w:rsidRDefault="00256E53" w:rsidP="00256E53">
            <w:r w:rsidRPr="00CD3179">
              <w:t xml:space="preserve">    0</w:t>
            </w:r>
            <w:r w:rsidR="00E05D25" w:rsidRPr="00CD3179">
              <w:t>6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2F9B" w:rsidRPr="00CD3179" w:rsidRDefault="009F63BB" w:rsidP="009F63BB">
            <w:r w:rsidRPr="00CD3179">
              <w:t xml:space="preserve">Wyjaśnia rolę administracji publicznej i jej instytucji </w:t>
            </w:r>
            <w:r w:rsidRPr="00CD3179">
              <w:br/>
              <w:t>w systemie kierowania bezpieczeństwem narodowym.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F9B" w:rsidRPr="00CD3179" w:rsidRDefault="001E7338" w:rsidP="001662B9">
            <w:pPr>
              <w:jc w:val="center"/>
            </w:pPr>
            <w:r w:rsidRPr="00CD3179">
              <w:t xml:space="preserve">K1P_K </w:t>
            </w:r>
            <w:r w:rsidR="001662B9" w:rsidRPr="00CD3179">
              <w:t>0</w:t>
            </w:r>
            <w:r w:rsidR="009F63BB" w:rsidRPr="00CD3179">
              <w:t>1</w:t>
            </w:r>
          </w:p>
        </w:tc>
      </w:tr>
      <w:tr w:rsidR="009F63BB" w:rsidRPr="00CD3179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3BB" w:rsidRPr="00CD3179" w:rsidRDefault="009F63BB" w:rsidP="00256E53">
            <w:r w:rsidRPr="00CD3179">
              <w:t xml:space="preserve">   </w:t>
            </w:r>
            <w:r w:rsidR="00E05D25" w:rsidRPr="00CD3179">
              <w:t xml:space="preserve"> </w:t>
            </w:r>
            <w:r w:rsidRPr="00CD3179">
              <w:t>0</w:t>
            </w:r>
            <w:r w:rsidR="00E05D25" w:rsidRPr="00CD3179">
              <w:t>7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63BB" w:rsidRPr="00CD3179" w:rsidRDefault="009F63BB" w:rsidP="009F63BB">
            <w:r w:rsidRPr="00CD3179">
              <w:t>Prezentuje i kształtuje postawy służące zdobywaniu wiedzy i współpracy z innymi 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3BB" w:rsidRPr="00CD3179" w:rsidRDefault="009F63BB" w:rsidP="001662B9">
            <w:pPr>
              <w:jc w:val="center"/>
            </w:pPr>
            <w:r w:rsidRPr="00CD3179">
              <w:t>K1P_K 07</w:t>
            </w:r>
          </w:p>
        </w:tc>
      </w:tr>
    </w:tbl>
    <w:p w:rsidR="00C32F9B" w:rsidRPr="00CD3179" w:rsidRDefault="00C32F9B"/>
    <w:tbl>
      <w:tblPr>
        <w:tblW w:w="10008" w:type="dxa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C32F9B" w:rsidRPr="00CD3179" w:rsidTr="00CE6ACC">
        <w:tc>
          <w:tcPr>
            <w:tcW w:w="10008" w:type="dxa"/>
            <w:vAlign w:val="center"/>
          </w:tcPr>
          <w:p w:rsidR="00C32F9B" w:rsidRPr="00CD3179" w:rsidRDefault="00C32F9B">
            <w:pPr>
              <w:jc w:val="center"/>
            </w:pPr>
            <w:r w:rsidRPr="00CD3179">
              <w:rPr>
                <w:b/>
              </w:rPr>
              <w:t>TREŚCI PROGRAMOWE</w:t>
            </w:r>
          </w:p>
        </w:tc>
      </w:tr>
      <w:tr w:rsidR="00C32F9B" w:rsidRPr="00CD3179" w:rsidTr="00CE6ACC">
        <w:tc>
          <w:tcPr>
            <w:tcW w:w="10008" w:type="dxa"/>
            <w:shd w:val="pct15" w:color="auto" w:fill="FFFFFF"/>
          </w:tcPr>
          <w:p w:rsidR="00C32F9B" w:rsidRPr="00CD3179" w:rsidRDefault="00C32F9B">
            <w:pPr>
              <w:rPr>
                <w:b/>
              </w:rPr>
            </w:pPr>
            <w:r w:rsidRPr="00CD3179">
              <w:rPr>
                <w:b/>
              </w:rPr>
              <w:t>Wykład</w:t>
            </w:r>
          </w:p>
        </w:tc>
      </w:tr>
      <w:tr w:rsidR="00C32F9B" w:rsidRPr="00CD3179" w:rsidTr="00CE6ACC">
        <w:tc>
          <w:tcPr>
            <w:tcW w:w="10008" w:type="dxa"/>
          </w:tcPr>
          <w:p w:rsidR="00C32F9B" w:rsidRPr="00CD3179" w:rsidRDefault="006019F5" w:rsidP="00CD3179">
            <w:r w:rsidRPr="00CD3179">
              <w:t xml:space="preserve">Zajęcia wprowadzające-program kształcenia, organizacja zajęć, wymogi dydaktyczne, literatura przedmiotu. </w:t>
            </w:r>
            <w:r w:rsidR="00743AEB" w:rsidRPr="00CD3179">
              <w:t>Istota i funkcje systemu bezpieczeństwa narodowego</w:t>
            </w:r>
            <w:r w:rsidRPr="00CD3179">
              <w:t>-wiadomości ogólne.</w:t>
            </w:r>
            <w:r w:rsidR="00CD3179" w:rsidRPr="00CD3179">
              <w:t xml:space="preserve"> </w:t>
            </w:r>
            <w:r w:rsidR="00743AEB" w:rsidRPr="00CD3179">
              <w:rPr>
                <w:rStyle w:val="apple-style-span"/>
                <w:color w:val="000000"/>
              </w:rPr>
              <w:t>Organizacja systemu bezpieczeństwa narodowego</w:t>
            </w:r>
            <w:r w:rsidR="00C87632" w:rsidRPr="00CD3179">
              <w:rPr>
                <w:rStyle w:val="apple-style-span"/>
                <w:color w:val="000000"/>
              </w:rPr>
              <w:t xml:space="preserve"> RP</w:t>
            </w:r>
            <w:r w:rsidR="001D6AEE" w:rsidRPr="00CD3179">
              <w:rPr>
                <w:rStyle w:val="apple-style-span"/>
                <w:color w:val="000000"/>
              </w:rPr>
              <w:t>.</w:t>
            </w:r>
            <w:r w:rsidR="00CD3179" w:rsidRPr="00CD3179">
              <w:rPr>
                <w:rStyle w:val="apple-style-span"/>
              </w:rPr>
              <w:t xml:space="preserve"> </w:t>
            </w:r>
            <w:r w:rsidR="00C87632" w:rsidRPr="00CD3179">
              <w:rPr>
                <w:rStyle w:val="apple-style-span"/>
                <w:color w:val="000000"/>
              </w:rPr>
              <w:t>System kierowania bezpieczeństwem narodowym RP</w:t>
            </w:r>
            <w:r w:rsidR="00CD3179" w:rsidRPr="00CD3179">
              <w:rPr>
                <w:rStyle w:val="apple-style-span"/>
              </w:rPr>
              <w:t xml:space="preserve">. </w:t>
            </w:r>
            <w:r w:rsidR="00C87632" w:rsidRPr="00CD3179">
              <w:rPr>
                <w:rStyle w:val="apple-style-span"/>
                <w:color w:val="000000"/>
              </w:rPr>
              <w:t>Podsystemy wykonawcze systemu kierowania bezpieczeństwem narodowym RP.</w:t>
            </w:r>
            <w:r w:rsidR="00CD3179" w:rsidRPr="00CD3179">
              <w:rPr>
                <w:rStyle w:val="apple-style-span"/>
              </w:rPr>
              <w:t xml:space="preserve"> </w:t>
            </w:r>
            <w:r w:rsidR="00C87632" w:rsidRPr="00CD3179">
              <w:rPr>
                <w:rStyle w:val="apple-style-span"/>
                <w:color w:val="000000"/>
              </w:rPr>
              <w:t>Podsystem bezpieczeństwa zewnętrznego i wewnętrznego RP. Elementy podsystemu bezpieczeństwa wewnętrznego RP.</w:t>
            </w:r>
            <w:r w:rsidR="00CD3179" w:rsidRPr="00CD3179">
              <w:rPr>
                <w:rStyle w:val="apple-style-span"/>
              </w:rPr>
              <w:t xml:space="preserve"> </w:t>
            </w:r>
            <w:r w:rsidR="00C87632" w:rsidRPr="00CD3179">
              <w:rPr>
                <w:rStyle w:val="apple-style-span"/>
                <w:color w:val="000000"/>
              </w:rPr>
              <w:t>Systemy wsparcia systemu bezpieczeństwa narodowego.</w:t>
            </w:r>
            <w:r w:rsidR="00CD3179" w:rsidRPr="00CD3179">
              <w:t xml:space="preserve"> </w:t>
            </w:r>
            <w:r w:rsidR="00743AEB" w:rsidRPr="00CD3179">
              <w:rPr>
                <w:rStyle w:val="apple-style-span"/>
                <w:color w:val="000000"/>
              </w:rPr>
              <w:t>Organizacja i funkcjonowanie terenowych organów</w:t>
            </w:r>
            <w:r w:rsidR="00C87632" w:rsidRPr="00CD3179">
              <w:rPr>
                <w:rStyle w:val="apple-style-span"/>
                <w:color w:val="000000"/>
              </w:rPr>
              <w:t xml:space="preserve"> administracji publicznej </w:t>
            </w:r>
            <w:r w:rsidR="00743AEB" w:rsidRPr="00CD3179">
              <w:rPr>
                <w:rStyle w:val="apple-style-span"/>
                <w:color w:val="000000"/>
              </w:rPr>
              <w:t>w systemie bezpieczeństwa</w:t>
            </w:r>
            <w:r w:rsidR="00C87632" w:rsidRPr="00CD3179">
              <w:rPr>
                <w:rStyle w:val="apple-style-span"/>
                <w:color w:val="000000"/>
              </w:rPr>
              <w:t xml:space="preserve"> wewnętrznego</w:t>
            </w:r>
            <w:r w:rsidR="001D6AEE" w:rsidRPr="00CD3179">
              <w:rPr>
                <w:rStyle w:val="apple-style-span"/>
                <w:color w:val="000000"/>
              </w:rPr>
              <w:t>.</w:t>
            </w:r>
            <w:r w:rsidR="00CD3179" w:rsidRPr="00CD3179">
              <w:rPr>
                <w:rStyle w:val="apple-style-span"/>
              </w:rPr>
              <w:t xml:space="preserve"> </w:t>
            </w:r>
            <w:r w:rsidR="00743AEB" w:rsidRPr="00CD3179">
              <w:t>Organizacja i funkcje systemu obrony narodowej</w:t>
            </w:r>
            <w:r w:rsidR="001D6AEE" w:rsidRPr="00CD3179">
              <w:t>.</w:t>
            </w:r>
            <w:r w:rsidR="00CD3179" w:rsidRPr="00CD3179">
              <w:t xml:space="preserve"> </w:t>
            </w:r>
            <w:r w:rsidR="00743AEB" w:rsidRPr="00CD3179">
              <w:t>Militarne elementy systemu obronnego</w:t>
            </w:r>
            <w:r w:rsidR="001D6AEE" w:rsidRPr="00CD3179">
              <w:t>.</w:t>
            </w:r>
            <w:r w:rsidR="00CD3179" w:rsidRPr="00CD3179">
              <w:t xml:space="preserve"> </w:t>
            </w:r>
            <w:r w:rsidR="005407BC" w:rsidRPr="00CD3179">
              <w:t>C</w:t>
            </w:r>
            <w:r w:rsidR="00743AEB" w:rsidRPr="00CD3179">
              <w:t>ywilne elementy systemu obronnego</w:t>
            </w:r>
            <w:r w:rsidR="001D6AEE" w:rsidRPr="00CD3179">
              <w:t>.</w:t>
            </w:r>
            <w:r w:rsidR="00CD3179" w:rsidRPr="00CD3179">
              <w:t xml:space="preserve"> </w:t>
            </w:r>
            <w:r w:rsidR="005407BC" w:rsidRPr="00CD3179">
              <w:t>Zintegrowany system bezpieczeństwa narodowego RP.</w:t>
            </w:r>
            <w:r w:rsidR="00CD3179" w:rsidRPr="00CD3179">
              <w:rPr>
                <w:rStyle w:val="apple-style-span"/>
                <w:color w:val="000000"/>
              </w:rPr>
              <w:t xml:space="preserve"> </w:t>
            </w:r>
            <w:r w:rsidR="00743AEB" w:rsidRPr="00CD3179">
              <w:t>Cele i elementy</w:t>
            </w:r>
            <w:r w:rsidR="005407BC" w:rsidRPr="00CD3179">
              <w:t xml:space="preserve"> </w:t>
            </w:r>
            <w:r w:rsidR="00743AEB" w:rsidRPr="00CD3179">
              <w:t xml:space="preserve"> system</w:t>
            </w:r>
            <w:r w:rsidR="005407BC" w:rsidRPr="00CD3179">
              <w:t>u</w:t>
            </w:r>
            <w:r w:rsidR="00743AEB" w:rsidRPr="00CD3179">
              <w:t xml:space="preserve"> bezpieczeństwa zbiorowego</w:t>
            </w:r>
            <w:r w:rsidR="005407BC" w:rsidRPr="00CD3179">
              <w:t xml:space="preserve">  w  Europie</w:t>
            </w:r>
            <w:r w:rsidR="001D6AEE" w:rsidRPr="00CD3179">
              <w:t>.</w:t>
            </w:r>
            <w:r w:rsidR="00CD3179" w:rsidRPr="00CD3179">
              <w:t xml:space="preserve"> </w:t>
            </w:r>
            <w:r w:rsidR="00743AEB" w:rsidRPr="00CD3179">
              <w:t>Natowski system bezpieczeństwa</w:t>
            </w:r>
            <w:r w:rsidR="001D6AEE" w:rsidRPr="00CD3179">
              <w:t>.</w:t>
            </w:r>
            <w:r w:rsidR="00CD3179" w:rsidRPr="00CD3179">
              <w:t xml:space="preserve"> </w:t>
            </w:r>
            <w:r w:rsidR="00743AEB" w:rsidRPr="00CD3179">
              <w:t>Europejski system bezpieczeństwa</w:t>
            </w:r>
            <w:r w:rsidR="001D6AEE" w:rsidRPr="00CD3179">
              <w:t>.</w:t>
            </w:r>
          </w:p>
        </w:tc>
      </w:tr>
      <w:tr w:rsidR="00C32F9B" w:rsidRPr="00CD3179" w:rsidTr="00CE6ACC">
        <w:tc>
          <w:tcPr>
            <w:tcW w:w="10008" w:type="dxa"/>
            <w:shd w:val="pct15" w:color="auto" w:fill="FFFFFF"/>
          </w:tcPr>
          <w:p w:rsidR="00C32F9B" w:rsidRPr="00CD3179" w:rsidRDefault="00C32F9B">
            <w:pPr>
              <w:rPr>
                <w:b/>
              </w:rPr>
            </w:pPr>
            <w:r w:rsidRPr="00CD3179">
              <w:rPr>
                <w:b/>
              </w:rPr>
              <w:lastRenderedPageBreak/>
              <w:t>Ćwiczenia</w:t>
            </w:r>
          </w:p>
        </w:tc>
      </w:tr>
      <w:tr w:rsidR="00C32F9B" w:rsidRPr="00CD3179" w:rsidTr="00CE6ACC">
        <w:tc>
          <w:tcPr>
            <w:tcW w:w="10008" w:type="dxa"/>
          </w:tcPr>
          <w:p w:rsidR="001D6AEE" w:rsidRPr="00CD3179" w:rsidRDefault="00CE11B2" w:rsidP="00CD3179">
            <w:pPr>
              <w:jc w:val="both"/>
            </w:pPr>
            <w:r w:rsidRPr="00CD3179">
              <w:t>Charakterystyka e</w:t>
            </w:r>
            <w:r w:rsidR="00743AEB" w:rsidRPr="00CD3179">
              <w:t>lement</w:t>
            </w:r>
            <w:r w:rsidRPr="00CD3179">
              <w:t xml:space="preserve">ów systemu kierowania </w:t>
            </w:r>
            <w:r w:rsidR="00743AEB" w:rsidRPr="00CD3179">
              <w:t xml:space="preserve">  bezpieczeństw</w:t>
            </w:r>
            <w:r w:rsidRPr="00CD3179">
              <w:t>em narodowym RP.</w:t>
            </w:r>
            <w:r w:rsidR="00CD3179" w:rsidRPr="00CD3179">
              <w:t xml:space="preserve"> </w:t>
            </w:r>
            <w:r w:rsidRPr="00CD3179">
              <w:t xml:space="preserve">Charakterystyka elementów podsystemu bezpieczeństwa </w:t>
            </w:r>
            <w:r w:rsidR="004929D2" w:rsidRPr="00CD3179">
              <w:t xml:space="preserve"> zewnętrznego i </w:t>
            </w:r>
            <w:r w:rsidRPr="00CD3179">
              <w:t>wewnętrznego RP.</w:t>
            </w:r>
            <w:r w:rsidR="00CD3179" w:rsidRPr="00CD3179">
              <w:t xml:space="preserve"> </w:t>
            </w:r>
            <w:r w:rsidRPr="00CD3179">
              <w:t>System bezpieczeństwa  i porządku publicznego</w:t>
            </w:r>
            <w:r w:rsidR="007278E5" w:rsidRPr="00CD3179">
              <w:t xml:space="preserve"> w </w:t>
            </w:r>
            <w:r w:rsidR="004929D2" w:rsidRPr="00CD3179">
              <w:t>podsystemie bezpieczeństwa wewnę</w:t>
            </w:r>
            <w:r w:rsidR="007278E5" w:rsidRPr="00CD3179">
              <w:t>trznego</w:t>
            </w:r>
            <w:r w:rsidRPr="00CD3179">
              <w:t>.</w:t>
            </w:r>
            <w:r w:rsidR="00CD3179" w:rsidRPr="00CD3179">
              <w:t xml:space="preserve"> </w:t>
            </w:r>
            <w:r w:rsidRPr="00CD3179">
              <w:t>System bezpieczeństwa powszechnego</w:t>
            </w:r>
            <w:r w:rsidR="007278E5" w:rsidRPr="00CD3179">
              <w:t xml:space="preserve"> w </w:t>
            </w:r>
            <w:r w:rsidR="004929D2" w:rsidRPr="00CD3179">
              <w:t>podsystemie bezpieczeństwa wewnę</w:t>
            </w:r>
            <w:r w:rsidR="007278E5" w:rsidRPr="00CD3179">
              <w:t>trznego.</w:t>
            </w:r>
            <w:r w:rsidR="00CD3179" w:rsidRPr="00CD3179">
              <w:t xml:space="preserve"> </w:t>
            </w:r>
            <w:r w:rsidRPr="00CD3179">
              <w:t>System porządku konstytucyjnego</w:t>
            </w:r>
            <w:r w:rsidR="004929D2" w:rsidRPr="00CD3179">
              <w:t xml:space="preserve"> w podsystemie bezpieczeństwa wewnętrznego.</w:t>
            </w:r>
            <w:r w:rsidR="00CD3179" w:rsidRPr="00CD3179">
              <w:t xml:space="preserve"> </w:t>
            </w:r>
            <w:r w:rsidRPr="00CD3179">
              <w:t>System ochrony granic RP</w:t>
            </w:r>
            <w:r w:rsidR="004929D2" w:rsidRPr="00CD3179">
              <w:t xml:space="preserve"> w systemie bezpieczeństwa publicznego</w:t>
            </w:r>
            <w:r w:rsidRPr="00CD3179">
              <w:t>.</w:t>
            </w:r>
            <w:r w:rsidR="00CD3179" w:rsidRPr="00CD3179">
              <w:t xml:space="preserve"> </w:t>
            </w:r>
            <w:r w:rsidR="004929D2" w:rsidRPr="00CD3179">
              <w:t>Krajowy system ratowniczo gaśniczy w systemie bezpieczeństwa powszechnego.</w:t>
            </w:r>
            <w:r w:rsidR="00CD3179" w:rsidRPr="00CD3179">
              <w:t xml:space="preserve"> </w:t>
            </w:r>
            <w:r w:rsidRPr="00CD3179">
              <w:t>System obrony cywilnej</w:t>
            </w:r>
            <w:r w:rsidR="004929D2" w:rsidRPr="00CD3179">
              <w:t xml:space="preserve"> w systemie bezpieczeństwa powszechnego</w:t>
            </w:r>
            <w:r w:rsidRPr="00CD3179">
              <w:t>.</w:t>
            </w:r>
            <w:r w:rsidR="00CD3179" w:rsidRPr="00CD3179">
              <w:t xml:space="preserve"> </w:t>
            </w:r>
            <w:r w:rsidRPr="00CD3179">
              <w:t>System ratownictwa medycznego</w:t>
            </w:r>
            <w:r w:rsidR="004929D2" w:rsidRPr="00CD3179">
              <w:t xml:space="preserve"> w systemie bezpieczeństwa powszechnego</w:t>
            </w:r>
            <w:r w:rsidRPr="00CD3179">
              <w:t>.</w:t>
            </w:r>
            <w:r w:rsidR="00CD3179" w:rsidRPr="00CD3179">
              <w:t xml:space="preserve"> </w:t>
            </w:r>
            <w:r w:rsidR="004929D2" w:rsidRPr="00CD3179">
              <w:t>Logika s</w:t>
            </w:r>
            <w:r w:rsidRPr="00CD3179">
              <w:t>ystem zarządzania kryzysowego.</w:t>
            </w:r>
            <w:r w:rsidR="00CD3179" w:rsidRPr="00CD3179">
              <w:t xml:space="preserve"> </w:t>
            </w:r>
            <w:r w:rsidRPr="00CD3179">
              <w:t>System ochrony infrastruktury krytycznej</w:t>
            </w:r>
            <w:r w:rsidR="004929D2" w:rsidRPr="00CD3179">
              <w:t xml:space="preserve"> w systemach wsparcia bezpieczeństwa</w:t>
            </w:r>
            <w:r w:rsidRPr="00CD3179">
              <w:t>.</w:t>
            </w:r>
            <w:r w:rsidR="00CD3179" w:rsidRPr="00CD3179">
              <w:t xml:space="preserve"> </w:t>
            </w:r>
            <w:r w:rsidRPr="00CD3179">
              <w:t>System rezerw strategicznych państwa</w:t>
            </w:r>
            <w:r w:rsidR="004929D2" w:rsidRPr="00CD3179">
              <w:t xml:space="preserve"> w systemach wsparcia bezpieczeństwa</w:t>
            </w:r>
            <w:r w:rsidRPr="00CD3179">
              <w:t>.</w:t>
            </w:r>
            <w:r w:rsidR="00CD3179" w:rsidRPr="00CD3179">
              <w:t xml:space="preserve"> </w:t>
            </w:r>
            <w:r w:rsidRPr="00CD3179">
              <w:t>System ochrony informacji niejawnych</w:t>
            </w:r>
            <w:r w:rsidR="004929D2" w:rsidRPr="00CD3179">
              <w:t xml:space="preserve"> w systemach wsparcia bezpieczeństwa</w:t>
            </w:r>
            <w:r w:rsidRPr="00CD3179">
              <w:t>.</w:t>
            </w:r>
            <w:r w:rsidR="00CD3179" w:rsidRPr="00CD3179">
              <w:t xml:space="preserve"> </w:t>
            </w:r>
            <w:r w:rsidRPr="00CD3179">
              <w:rPr>
                <w:rStyle w:val="apple-style-span"/>
                <w:color w:val="000000"/>
              </w:rPr>
              <w:t>Elementy w</w:t>
            </w:r>
            <w:r w:rsidR="00743AEB" w:rsidRPr="00CD3179">
              <w:rPr>
                <w:rStyle w:val="apple-style-span"/>
                <w:color w:val="000000"/>
              </w:rPr>
              <w:t>ojewódzkie</w:t>
            </w:r>
            <w:r w:rsidRPr="00CD3179">
              <w:rPr>
                <w:rStyle w:val="apple-style-span"/>
                <w:color w:val="000000"/>
              </w:rPr>
              <w:t>go</w:t>
            </w:r>
            <w:r w:rsidR="00743AEB" w:rsidRPr="00CD3179">
              <w:rPr>
                <w:rStyle w:val="apple-style-span"/>
                <w:color w:val="000000"/>
              </w:rPr>
              <w:t>, powiatowe</w:t>
            </w:r>
            <w:r w:rsidRPr="00CD3179">
              <w:rPr>
                <w:rStyle w:val="apple-style-span"/>
                <w:color w:val="000000"/>
              </w:rPr>
              <w:t>go</w:t>
            </w:r>
            <w:r w:rsidR="00743AEB" w:rsidRPr="00CD3179">
              <w:rPr>
                <w:rStyle w:val="apple-style-span"/>
                <w:color w:val="000000"/>
              </w:rPr>
              <w:t xml:space="preserve"> i gminne</w:t>
            </w:r>
            <w:r w:rsidRPr="00CD3179">
              <w:rPr>
                <w:rStyle w:val="apple-style-span"/>
                <w:color w:val="000000"/>
              </w:rPr>
              <w:t xml:space="preserve">go </w:t>
            </w:r>
            <w:r w:rsidR="00743AEB" w:rsidRPr="00CD3179">
              <w:rPr>
                <w:rStyle w:val="apple-style-span"/>
                <w:color w:val="000000"/>
              </w:rPr>
              <w:t xml:space="preserve"> system</w:t>
            </w:r>
            <w:r w:rsidRPr="00CD3179">
              <w:rPr>
                <w:rStyle w:val="apple-style-span"/>
                <w:color w:val="000000"/>
              </w:rPr>
              <w:t>u</w:t>
            </w:r>
            <w:r w:rsidR="00743AEB" w:rsidRPr="00CD3179">
              <w:rPr>
                <w:rStyle w:val="apple-style-span"/>
                <w:color w:val="000000"/>
              </w:rPr>
              <w:t xml:space="preserve"> bezpieczeństwa </w:t>
            </w:r>
            <w:r w:rsidR="004929D2" w:rsidRPr="00CD3179">
              <w:rPr>
                <w:rStyle w:val="apple-style-span"/>
                <w:color w:val="000000"/>
              </w:rPr>
              <w:t xml:space="preserve">publicznego i powszechnego </w:t>
            </w:r>
            <w:r w:rsidR="00743AEB" w:rsidRPr="00CD3179">
              <w:rPr>
                <w:rStyle w:val="apple-style-span"/>
                <w:color w:val="000000"/>
              </w:rPr>
              <w:t>w Polsce</w:t>
            </w:r>
            <w:r w:rsidR="001D6AEE" w:rsidRPr="00CD3179">
              <w:rPr>
                <w:rStyle w:val="apple-style-span"/>
                <w:color w:val="000000"/>
              </w:rPr>
              <w:t>.</w:t>
            </w:r>
            <w:r w:rsidR="00CD3179" w:rsidRPr="00CD3179">
              <w:rPr>
                <w:rStyle w:val="apple-style-span"/>
              </w:rPr>
              <w:t xml:space="preserve"> </w:t>
            </w:r>
            <w:r w:rsidR="005407BC" w:rsidRPr="00CD3179">
              <w:rPr>
                <w:rStyle w:val="apple-style-span"/>
                <w:color w:val="000000"/>
              </w:rPr>
              <w:t>Wojewódzki  system powiadamiania ratunkowego.</w:t>
            </w:r>
          </w:p>
        </w:tc>
      </w:tr>
      <w:tr w:rsidR="00C32F9B" w:rsidRPr="00CD3179" w:rsidTr="00CE6ACC">
        <w:tc>
          <w:tcPr>
            <w:tcW w:w="10008" w:type="dxa"/>
            <w:shd w:val="pct15" w:color="auto" w:fill="FFFFFF"/>
          </w:tcPr>
          <w:p w:rsidR="00C32F9B" w:rsidRPr="00CD3179" w:rsidRDefault="00C32F9B">
            <w:pPr>
              <w:pStyle w:val="Nagwek1"/>
              <w:rPr>
                <w:sz w:val="20"/>
              </w:rPr>
            </w:pPr>
            <w:r w:rsidRPr="00CD3179">
              <w:rPr>
                <w:sz w:val="20"/>
              </w:rPr>
              <w:t>Laboratorium</w:t>
            </w:r>
          </w:p>
        </w:tc>
      </w:tr>
      <w:tr w:rsidR="00C32F9B" w:rsidRPr="00CD3179" w:rsidTr="00CE6ACC">
        <w:tc>
          <w:tcPr>
            <w:tcW w:w="10008" w:type="dxa"/>
          </w:tcPr>
          <w:p w:rsidR="00C32F9B" w:rsidRPr="00CD3179" w:rsidRDefault="00C32F9B"/>
        </w:tc>
      </w:tr>
      <w:tr w:rsidR="00C32F9B" w:rsidRPr="00CD3179" w:rsidTr="00CE6ACC">
        <w:tc>
          <w:tcPr>
            <w:tcW w:w="10008" w:type="dxa"/>
            <w:shd w:val="pct15" w:color="auto" w:fill="FFFFFF"/>
          </w:tcPr>
          <w:p w:rsidR="00C32F9B" w:rsidRPr="00CD3179" w:rsidRDefault="00C32F9B">
            <w:pPr>
              <w:pStyle w:val="Nagwek1"/>
              <w:rPr>
                <w:sz w:val="20"/>
              </w:rPr>
            </w:pPr>
            <w:r w:rsidRPr="00CD3179">
              <w:rPr>
                <w:sz w:val="20"/>
              </w:rPr>
              <w:t>Projekt</w:t>
            </w:r>
          </w:p>
        </w:tc>
      </w:tr>
      <w:tr w:rsidR="00C32F9B" w:rsidRPr="00CD3179" w:rsidTr="00CE6ACC">
        <w:tc>
          <w:tcPr>
            <w:tcW w:w="10008" w:type="dxa"/>
          </w:tcPr>
          <w:p w:rsidR="004271C9" w:rsidRPr="00CD3179" w:rsidRDefault="004271C9"/>
        </w:tc>
      </w:tr>
    </w:tbl>
    <w:p w:rsidR="00C32F9B" w:rsidRPr="00CD3179" w:rsidRDefault="00C32F9B"/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C32F9B" w:rsidRPr="00CD3179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C32F9B" w:rsidRPr="00CD3179" w:rsidRDefault="00C32F9B">
            <w:r w:rsidRPr="00CD3179">
              <w:t xml:space="preserve">Literatura </w:t>
            </w:r>
            <w:r w:rsidR="00565718" w:rsidRPr="00CD3179">
              <w:t>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916D13" w:rsidRPr="00CD3179" w:rsidRDefault="00916D13" w:rsidP="006A2634">
            <w:pPr>
              <w:numPr>
                <w:ilvl w:val="0"/>
                <w:numId w:val="3"/>
              </w:numPr>
              <w:pBdr>
                <w:bottom w:val="single" w:sz="4" w:space="3" w:color="E1E1E1"/>
              </w:pBdr>
              <w:shd w:val="clear" w:color="auto" w:fill="FFFFFF"/>
              <w:spacing w:before="100" w:beforeAutospacing="1" w:after="100" w:afterAutospacing="1"/>
            </w:pPr>
            <w:r w:rsidRPr="00CD3179">
              <w:t xml:space="preserve">S. Koziej, Strategiczne środowisko bezpieczeństwa międzynarodowego i narodowego w okresie pozimnowojennym, </w:t>
            </w:r>
            <w:r w:rsidR="004271C9" w:rsidRPr="00CD3179">
              <w:t xml:space="preserve"> </w:t>
            </w:r>
            <w:r w:rsidRPr="00CD3179">
              <w:t>Skrypt internetowy, Warszawa/Ursynów 2010; www.koziej.pl</w:t>
            </w:r>
            <w:r w:rsidR="00743AEB" w:rsidRPr="00CD3179">
              <w:t>;</w:t>
            </w:r>
          </w:p>
          <w:p w:rsidR="00743AEB" w:rsidRPr="00CD3179" w:rsidRDefault="00743AEB" w:rsidP="006A263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</w:pPr>
            <w:r w:rsidRPr="00CD3179">
              <w:rPr>
                <w:color w:val="000000"/>
              </w:rPr>
              <w:t>Bezpieczeństwo narodowe Polski w XXI wieku. Wyzwania i strategie, red. R. Radziejewski, Bellona, Warszawa2006;</w:t>
            </w:r>
          </w:p>
          <w:p w:rsidR="005470E5" w:rsidRPr="00CD3179" w:rsidRDefault="00743AEB" w:rsidP="00CD3179">
            <w:pPr>
              <w:pStyle w:val="Akapitzlist"/>
              <w:numPr>
                <w:ilvl w:val="0"/>
                <w:numId w:val="3"/>
              </w:numPr>
              <w:pBdr>
                <w:bottom w:val="single" w:sz="4" w:space="3" w:color="E1E1E1"/>
              </w:pBdr>
              <w:shd w:val="clear" w:color="auto" w:fill="FFFFFF"/>
              <w:spacing w:before="100" w:beforeAutospacing="1" w:after="100" w:afterAutospacing="1"/>
            </w:pPr>
            <w:r w:rsidRPr="00CD3179">
              <w:t xml:space="preserve">Białobłocki, Z., Wspólna polityka zagraniczna i bezpieczeństwa Unii Europejskiej w aspekcie stosunków transatlantyckich, </w:t>
            </w:r>
            <w:r w:rsidRPr="00CD3179">
              <w:rPr>
                <w:color w:val="000000"/>
              </w:rPr>
              <w:t>Wyższa Szkoła Gospodarki Krajowej, Kutno 2005.</w:t>
            </w:r>
          </w:p>
        </w:tc>
      </w:tr>
      <w:tr w:rsidR="00C32F9B" w:rsidRPr="00CD3179">
        <w:tc>
          <w:tcPr>
            <w:tcW w:w="2448" w:type="dxa"/>
          </w:tcPr>
          <w:p w:rsidR="00C32F9B" w:rsidRPr="00CD3179" w:rsidRDefault="00C32F9B">
            <w:r w:rsidRPr="00CD3179">
              <w:t xml:space="preserve">Literatura </w:t>
            </w:r>
            <w:r w:rsidR="00565718" w:rsidRPr="00CD3179">
              <w:t>uzupełniająca</w:t>
            </w:r>
          </w:p>
        </w:tc>
        <w:tc>
          <w:tcPr>
            <w:tcW w:w="7560" w:type="dxa"/>
          </w:tcPr>
          <w:p w:rsidR="00850B71" w:rsidRPr="00CD3179" w:rsidRDefault="00743AEB" w:rsidP="006A2634">
            <w:pPr>
              <w:pStyle w:val="Akapitzlist"/>
              <w:numPr>
                <w:ilvl w:val="0"/>
                <w:numId w:val="4"/>
              </w:numPr>
            </w:pPr>
            <w:r w:rsidRPr="00CD3179">
              <w:t>Koziej S. Miedzy piekłem, a rajem. Szare bezpieczeństwo na progu XXI wieku, A. Marszałek, Toruń 2006.</w:t>
            </w:r>
          </w:p>
        </w:tc>
      </w:tr>
    </w:tbl>
    <w:p w:rsidR="00C32F9B" w:rsidRPr="00CD3179" w:rsidRDefault="00C32F9B"/>
    <w:p w:rsidR="007530DC" w:rsidRPr="00CD3179" w:rsidRDefault="007530DC"/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565718" w:rsidRPr="00CD3179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5718" w:rsidRPr="00CD3179" w:rsidRDefault="00565718" w:rsidP="005E010A">
            <w:r w:rsidRPr="00CD3179"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F101B" w:rsidRPr="00CD3179" w:rsidRDefault="00BF101B" w:rsidP="00BF101B">
            <w:r w:rsidRPr="00CD3179">
              <w:t>Metody praktyczne (s</w:t>
            </w:r>
            <w:r w:rsidR="00967D9D" w:rsidRPr="00CD3179">
              <w:t>tudium przypadków z zakresu poruszanej tematyki</w:t>
            </w:r>
            <w:r w:rsidRPr="00CD3179">
              <w:t>)</w:t>
            </w:r>
          </w:p>
          <w:p w:rsidR="006259E1" w:rsidRPr="00CD3179" w:rsidRDefault="006259E1" w:rsidP="00BF101B">
            <w:r w:rsidRPr="00CD3179">
              <w:t>M</w:t>
            </w:r>
            <w:r w:rsidR="00BF101B" w:rsidRPr="00CD3179">
              <w:t>etody podające (dyskusje, objaśnienia)</w:t>
            </w:r>
            <w:r w:rsidR="00967D9D" w:rsidRPr="00CD3179">
              <w:t xml:space="preserve"> </w:t>
            </w:r>
          </w:p>
        </w:tc>
      </w:tr>
      <w:tr w:rsidR="00565718" w:rsidRPr="00CD3179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C147D" w:rsidRPr="00CD3179" w:rsidRDefault="000C147D" w:rsidP="005E010A">
            <w:pPr>
              <w:jc w:val="center"/>
            </w:pPr>
          </w:p>
          <w:p w:rsidR="00565718" w:rsidRPr="00CD3179" w:rsidRDefault="00565718" w:rsidP="005E010A">
            <w:pPr>
              <w:jc w:val="center"/>
            </w:pPr>
            <w:r w:rsidRPr="00CD3179">
              <w:t>Metody weryfikacji efektów kształcenia</w:t>
            </w:r>
          </w:p>
          <w:p w:rsidR="006259E1" w:rsidRPr="00CD3179" w:rsidRDefault="006259E1" w:rsidP="00CD3179"/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5718" w:rsidRPr="00CD3179" w:rsidRDefault="00565718" w:rsidP="005E010A">
            <w:pPr>
              <w:jc w:val="center"/>
            </w:pPr>
            <w:r w:rsidRPr="00CD3179">
              <w:t>Nr efektu kształcenia</w:t>
            </w:r>
          </w:p>
        </w:tc>
      </w:tr>
      <w:tr w:rsidR="00565718" w:rsidRPr="00CD3179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565718" w:rsidRPr="00CD3179" w:rsidRDefault="008F1341" w:rsidP="008F1341">
            <w:r w:rsidRPr="00CD3179">
              <w:t>Egzamin pisemny</w:t>
            </w:r>
            <w:r w:rsidR="006F48F2" w:rsidRPr="00CD3179">
              <w:t xml:space="preserve"> z zakresu tematyki przedmiotu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565718" w:rsidRPr="00CD3179" w:rsidRDefault="00C502A4" w:rsidP="005E010A">
            <w:r w:rsidRPr="00CD3179">
              <w:t>0</w:t>
            </w:r>
            <w:r w:rsidR="00A46DAF" w:rsidRPr="00CD3179">
              <w:t>1</w:t>
            </w:r>
            <w:r w:rsidR="00E05D25" w:rsidRPr="00CD3179">
              <w:t>, 04, 05, 06</w:t>
            </w:r>
          </w:p>
        </w:tc>
      </w:tr>
      <w:tr w:rsidR="008F1341" w:rsidRPr="00CD3179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8F1341" w:rsidRPr="00CD3179" w:rsidRDefault="008A1D1F" w:rsidP="008F1341">
            <w:r w:rsidRPr="00CD3179">
              <w:t>Kolokwia</w:t>
            </w:r>
            <w:r w:rsidR="00A87D0F" w:rsidRPr="00CD3179">
              <w:t xml:space="preserve"> </w:t>
            </w:r>
            <w:r w:rsidR="008F1341" w:rsidRPr="00CD3179">
              <w:t xml:space="preserve"> z  tematyki ćwiczeń</w:t>
            </w:r>
            <w:r w:rsidR="00E15B24" w:rsidRPr="00CD3179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8F1341" w:rsidRPr="00CD3179" w:rsidRDefault="008F1341" w:rsidP="005E010A">
            <w:r w:rsidRPr="00CD3179">
              <w:t>02</w:t>
            </w:r>
            <w:r w:rsidR="00E05D25" w:rsidRPr="00CD3179">
              <w:t>, 03, 04</w:t>
            </w:r>
          </w:p>
        </w:tc>
      </w:tr>
      <w:tr w:rsidR="008A1D1F" w:rsidRPr="00CD3179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8A1D1F" w:rsidRPr="00CD3179" w:rsidRDefault="008A1D1F" w:rsidP="008F1341">
            <w:r w:rsidRPr="00CD3179">
              <w:t>Aktywność na ćwiczeniach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8A1D1F" w:rsidRPr="00CD3179" w:rsidRDefault="00E05D25" w:rsidP="005E010A">
            <w:r w:rsidRPr="00CD3179">
              <w:t>07</w:t>
            </w:r>
          </w:p>
        </w:tc>
      </w:tr>
      <w:tr w:rsidR="00565718" w:rsidRPr="00CD3179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6259E1" w:rsidRPr="00CD3179" w:rsidRDefault="00565718" w:rsidP="005E010A">
            <w:r w:rsidRPr="00CD3179">
              <w:t xml:space="preserve">Forma i warunki </w:t>
            </w:r>
          </w:p>
          <w:p w:rsidR="00565718" w:rsidRPr="00CD3179" w:rsidRDefault="006259E1" w:rsidP="005E010A">
            <w:r w:rsidRPr="00CD3179">
              <w:t>Z</w:t>
            </w:r>
            <w:r w:rsidR="00565718" w:rsidRPr="00CD3179">
              <w:t>aliczenia</w:t>
            </w:r>
          </w:p>
          <w:p w:rsidR="00565718" w:rsidRPr="00CD3179" w:rsidRDefault="00565718" w:rsidP="005E010A"/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F48F2" w:rsidRPr="00CD3179" w:rsidRDefault="006F48F2" w:rsidP="005E010A">
            <w:r w:rsidRPr="00CD3179">
              <w:t xml:space="preserve">Pozytywna ocena </w:t>
            </w:r>
            <w:r w:rsidR="00D764F4" w:rsidRPr="00CD3179">
              <w:t xml:space="preserve">   </w:t>
            </w:r>
            <w:r w:rsidRPr="00CD3179">
              <w:t xml:space="preserve">z </w:t>
            </w:r>
            <w:r w:rsidR="00D764F4" w:rsidRPr="00CD3179">
              <w:t xml:space="preserve"> </w:t>
            </w:r>
            <w:r w:rsidR="008F1341" w:rsidRPr="00CD3179">
              <w:t>egzaminu</w:t>
            </w:r>
            <w:r w:rsidR="008A1D1F" w:rsidRPr="00CD3179">
              <w:t>.</w:t>
            </w:r>
            <w:r w:rsidR="008F1341" w:rsidRPr="00CD3179">
              <w:t xml:space="preserve"> </w:t>
            </w:r>
          </w:p>
          <w:p w:rsidR="008A1D1F" w:rsidRPr="00CD3179" w:rsidRDefault="00474525" w:rsidP="008A1D1F">
            <w:r w:rsidRPr="00CD3179">
              <w:t xml:space="preserve">Pozytywna </w:t>
            </w:r>
            <w:r w:rsidR="006F48F2" w:rsidRPr="00CD3179">
              <w:t xml:space="preserve"> </w:t>
            </w:r>
            <w:r w:rsidRPr="00CD3179">
              <w:t xml:space="preserve">ocena </w:t>
            </w:r>
            <w:r w:rsidR="00E05D25" w:rsidRPr="00CD3179">
              <w:t xml:space="preserve"> 2</w:t>
            </w:r>
            <w:r w:rsidR="006F48F2" w:rsidRPr="00CD3179">
              <w:t xml:space="preserve">  </w:t>
            </w:r>
            <w:r w:rsidR="008A1D1F" w:rsidRPr="00CD3179">
              <w:t>kolokwiów.</w:t>
            </w:r>
          </w:p>
          <w:p w:rsidR="00BF101B" w:rsidRPr="00CD3179" w:rsidRDefault="008A1D1F" w:rsidP="008A1D1F">
            <w:r w:rsidRPr="00CD3179">
              <w:t>Aktywność na ćwiczeniach.</w:t>
            </w:r>
          </w:p>
        </w:tc>
      </w:tr>
    </w:tbl>
    <w:p w:rsidR="00C32F9B" w:rsidRPr="00CD3179" w:rsidRDefault="00C32F9B"/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C32F9B" w:rsidRPr="00CD3179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32F9B" w:rsidRPr="00CD3179" w:rsidRDefault="00C32F9B">
            <w:pPr>
              <w:jc w:val="center"/>
              <w:rPr>
                <w:b/>
              </w:rPr>
            </w:pPr>
          </w:p>
          <w:p w:rsidR="00C32F9B" w:rsidRPr="00CD3179" w:rsidRDefault="00C32F9B">
            <w:pPr>
              <w:jc w:val="center"/>
              <w:rPr>
                <w:b/>
              </w:rPr>
            </w:pPr>
            <w:r w:rsidRPr="00CD3179">
              <w:rPr>
                <w:b/>
              </w:rPr>
              <w:t>NAKŁAD PRACY STUDENTA</w:t>
            </w:r>
          </w:p>
          <w:p w:rsidR="00C32F9B" w:rsidRPr="00CD3179" w:rsidRDefault="00C32F9B">
            <w:pPr>
              <w:jc w:val="center"/>
              <w:rPr>
                <w:b/>
                <w:color w:val="FF0000"/>
              </w:rPr>
            </w:pPr>
          </w:p>
        </w:tc>
      </w:tr>
      <w:tr w:rsidR="00C32F9B" w:rsidRPr="00CD3179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C32F9B" w:rsidRPr="00CD3179" w:rsidRDefault="00C32F9B"/>
        </w:tc>
        <w:tc>
          <w:tcPr>
            <w:tcW w:w="4797" w:type="dxa"/>
            <w:tcBorders>
              <w:top w:val="single" w:sz="4" w:space="0" w:color="auto"/>
            </w:tcBorders>
          </w:tcPr>
          <w:p w:rsidR="00C32F9B" w:rsidRPr="00CD3179" w:rsidRDefault="00C32F9B">
            <w:pPr>
              <w:jc w:val="center"/>
              <w:rPr>
                <w:color w:val="FF0000"/>
              </w:rPr>
            </w:pPr>
            <w:r w:rsidRPr="00CD3179">
              <w:t xml:space="preserve">Liczba godzin  </w:t>
            </w:r>
          </w:p>
        </w:tc>
      </w:tr>
      <w:tr w:rsidR="00E540A8" w:rsidRPr="00CD3179">
        <w:trPr>
          <w:trHeight w:val="262"/>
        </w:trPr>
        <w:tc>
          <w:tcPr>
            <w:tcW w:w="5211" w:type="dxa"/>
          </w:tcPr>
          <w:p w:rsidR="00E540A8" w:rsidRPr="00CD3179" w:rsidRDefault="00E540A8">
            <w:r w:rsidRPr="00CD3179">
              <w:t>Udział w wykładach</w:t>
            </w:r>
          </w:p>
        </w:tc>
        <w:tc>
          <w:tcPr>
            <w:tcW w:w="4797" w:type="dxa"/>
          </w:tcPr>
          <w:p w:rsidR="00E540A8" w:rsidRPr="00CD3179" w:rsidRDefault="00E540A8" w:rsidP="009F29B8">
            <w:pPr>
              <w:jc w:val="center"/>
            </w:pPr>
            <w:r w:rsidRPr="00CD3179">
              <w:t>15</w:t>
            </w:r>
          </w:p>
        </w:tc>
      </w:tr>
      <w:tr w:rsidR="00E540A8" w:rsidRPr="00CD3179">
        <w:trPr>
          <w:trHeight w:val="262"/>
        </w:trPr>
        <w:tc>
          <w:tcPr>
            <w:tcW w:w="5211" w:type="dxa"/>
          </w:tcPr>
          <w:p w:rsidR="00E540A8" w:rsidRPr="00CD3179" w:rsidRDefault="00E540A8">
            <w:r w:rsidRPr="00CD3179">
              <w:t>Samodzielne studiowanie tematyki wykładów</w:t>
            </w:r>
          </w:p>
        </w:tc>
        <w:tc>
          <w:tcPr>
            <w:tcW w:w="4797" w:type="dxa"/>
          </w:tcPr>
          <w:p w:rsidR="00E540A8" w:rsidRPr="00CD3179" w:rsidRDefault="00E540A8" w:rsidP="009F29B8">
            <w:pPr>
              <w:jc w:val="center"/>
            </w:pPr>
            <w:r w:rsidRPr="00CD3179">
              <w:t>25</w:t>
            </w:r>
          </w:p>
        </w:tc>
      </w:tr>
      <w:tr w:rsidR="00E540A8" w:rsidRPr="00CD3179">
        <w:trPr>
          <w:trHeight w:val="262"/>
        </w:trPr>
        <w:tc>
          <w:tcPr>
            <w:tcW w:w="5211" w:type="dxa"/>
          </w:tcPr>
          <w:p w:rsidR="00E540A8" w:rsidRPr="00CD3179" w:rsidRDefault="00E540A8" w:rsidP="00162857">
            <w:pPr>
              <w:rPr>
                <w:vertAlign w:val="superscript"/>
              </w:rPr>
            </w:pPr>
            <w:r w:rsidRPr="00CD3179">
              <w:t>Udział w ćwiczeniach audytoryjnych i laboratoryjnych</w:t>
            </w:r>
          </w:p>
        </w:tc>
        <w:tc>
          <w:tcPr>
            <w:tcW w:w="4797" w:type="dxa"/>
          </w:tcPr>
          <w:p w:rsidR="00E540A8" w:rsidRPr="00CD3179" w:rsidRDefault="00E540A8" w:rsidP="009F29B8">
            <w:pPr>
              <w:jc w:val="center"/>
            </w:pPr>
            <w:r w:rsidRPr="00CD3179">
              <w:t>15</w:t>
            </w:r>
          </w:p>
        </w:tc>
      </w:tr>
      <w:tr w:rsidR="00E540A8" w:rsidRPr="00CD3179">
        <w:trPr>
          <w:trHeight w:val="262"/>
        </w:trPr>
        <w:tc>
          <w:tcPr>
            <w:tcW w:w="5211" w:type="dxa"/>
          </w:tcPr>
          <w:p w:rsidR="00E540A8" w:rsidRPr="00CD3179" w:rsidRDefault="00E540A8" w:rsidP="00162857">
            <w:r w:rsidRPr="00CD3179">
              <w:t>Samodzielne przygotowywanie się do ćwiczeń</w:t>
            </w:r>
          </w:p>
        </w:tc>
        <w:tc>
          <w:tcPr>
            <w:tcW w:w="4797" w:type="dxa"/>
          </w:tcPr>
          <w:p w:rsidR="00E540A8" w:rsidRPr="00CD3179" w:rsidRDefault="00E540A8" w:rsidP="009F29B8">
            <w:pPr>
              <w:jc w:val="center"/>
            </w:pPr>
            <w:r w:rsidRPr="00CD3179">
              <w:t>15</w:t>
            </w:r>
          </w:p>
        </w:tc>
      </w:tr>
      <w:tr w:rsidR="00E540A8" w:rsidRPr="00CD3179">
        <w:trPr>
          <w:trHeight w:val="262"/>
        </w:trPr>
        <w:tc>
          <w:tcPr>
            <w:tcW w:w="5211" w:type="dxa"/>
          </w:tcPr>
          <w:p w:rsidR="00E540A8" w:rsidRPr="00CD3179" w:rsidRDefault="00E540A8" w:rsidP="00162857">
            <w:r w:rsidRPr="00CD3179">
              <w:t>Przygotowanie projektu / eseju /referatu  itp.</w:t>
            </w:r>
            <w:r w:rsidRPr="00CD3179">
              <w:rPr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E540A8" w:rsidRPr="00CD3179" w:rsidRDefault="00E540A8" w:rsidP="009F29B8">
            <w:pPr>
              <w:jc w:val="center"/>
            </w:pPr>
            <w:r w:rsidRPr="00CD3179">
              <w:t>0</w:t>
            </w:r>
          </w:p>
        </w:tc>
      </w:tr>
      <w:tr w:rsidR="00E540A8" w:rsidRPr="00CD3179">
        <w:trPr>
          <w:trHeight w:val="262"/>
        </w:trPr>
        <w:tc>
          <w:tcPr>
            <w:tcW w:w="5211" w:type="dxa"/>
          </w:tcPr>
          <w:p w:rsidR="00E540A8" w:rsidRPr="00CD3179" w:rsidRDefault="00E540A8">
            <w:r w:rsidRPr="00CD3179">
              <w:t>Przygotowanie się do egzaminu / zaliczenia</w:t>
            </w:r>
          </w:p>
        </w:tc>
        <w:tc>
          <w:tcPr>
            <w:tcW w:w="4797" w:type="dxa"/>
          </w:tcPr>
          <w:p w:rsidR="00E540A8" w:rsidRPr="00CD3179" w:rsidRDefault="00E540A8" w:rsidP="009F29B8">
            <w:pPr>
              <w:jc w:val="center"/>
            </w:pPr>
            <w:r w:rsidRPr="00CD3179">
              <w:t>10</w:t>
            </w:r>
          </w:p>
        </w:tc>
      </w:tr>
      <w:tr w:rsidR="00E540A8" w:rsidRPr="00CD3179">
        <w:trPr>
          <w:trHeight w:val="262"/>
        </w:trPr>
        <w:tc>
          <w:tcPr>
            <w:tcW w:w="5211" w:type="dxa"/>
          </w:tcPr>
          <w:p w:rsidR="00E540A8" w:rsidRPr="00CD3179" w:rsidRDefault="00E540A8">
            <w:r w:rsidRPr="00CD3179">
              <w:t>Udział w konsultacjach</w:t>
            </w:r>
          </w:p>
        </w:tc>
        <w:tc>
          <w:tcPr>
            <w:tcW w:w="4797" w:type="dxa"/>
          </w:tcPr>
          <w:p w:rsidR="00E540A8" w:rsidRPr="00CD3179" w:rsidRDefault="00E540A8" w:rsidP="009F29B8">
            <w:pPr>
              <w:jc w:val="center"/>
              <w:rPr>
                <w:b/>
              </w:rPr>
            </w:pPr>
            <w:r w:rsidRPr="00CD3179">
              <w:rPr>
                <w:b/>
              </w:rPr>
              <w:t>0,1</w:t>
            </w:r>
          </w:p>
        </w:tc>
      </w:tr>
      <w:tr w:rsidR="00E540A8" w:rsidRPr="00CD3179">
        <w:trPr>
          <w:trHeight w:val="262"/>
        </w:trPr>
        <w:tc>
          <w:tcPr>
            <w:tcW w:w="5211" w:type="dxa"/>
          </w:tcPr>
          <w:p w:rsidR="00E540A8" w:rsidRPr="00CD3179" w:rsidRDefault="00E540A8">
            <w:r w:rsidRPr="00CD3179">
              <w:t>Inne</w:t>
            </w:r>
          </w:p>
        </w:tc>
        <w:tc>
          <w:tcPr>
            <w:tcW w:w="4797" w:type="dxa"/>
          </w:tcPr>
          <w:p w:rsidR="00E540A8" w:rsidRPr="00CD3179" w:rsidRDefault="00E540A8" w:rsidP="009F29B8">
            <w:pPr>
              <w:jc w:val="center"/>
            </w:pPr>
          </w:p>
        </w:tc>
      </w:tr>
      <w:tr w:rsidR="00E540A8" w:rsidRPr="00CD3179">
        <w:trPr>
          <w:trHeight w:val="262"/>
        </w:trPr>
        <w:tc>
          <w:tcPr>
            <w:tcW w:w="5211" w:type="dxa"/>
          </w:tcPr>
          <w:p w:rsidR="00E540A8" w:rsidRPr="00CD3179" w:rsidRDefault="00E540A8">
            <w:r w:rsidRPr="00CD3179">
              <w:rPr>
                <w:b/>
              </w:rPr>
              <w:t>ŁĄCZNY nakład pracy studenta w godz.</w:t>
            </w:r>
          </w:p>
        </w:tc>
        <w:tc>
          <w:tcPr>
            <w:tcW w:w="4797" w:type="dxa"/>
          </w:tcPr>
          <w:p w:rsidR="00E540A8" w:rsidRPr="00CD3179" w:rsidRDefault="00E540A8" w:rsidP="009F29B8">
            <w:pPr>
              <w:jc w:val="center"/>
            </w:pPr>
            <w:r w:rsidRPr="00CD3179">
              <w:t>80,1</w:t>
            </w:r>
          </w:p>
        </w:tc>
      </w:tr>
      <w:tr w:rsidR="00E540A8" w:rsidRPr="00CD3179">
        <w:trPr>
          <w:trHeight w:val="236"/>
        </w:trPr>
        <w:tc>
          <w:tcPr>
            <w:tcW w:w="5211" w:type="dxa"/>
            <w:shd w:val="clear" w:color="auto" w:fill="C0C0C0"/>
          </w:tcPr>
          <w:p w:rsidR="00E540A8" w:rsidRPr="00CD3179" w:rsidRDefault="00E540A8" w:rsidP="0074288E">
            <w:pPr>
              <w:rPr>
                <w:b/>
              </w:rPr>
            </w:pPr>
            <w:r w:rsidRPr="00CD3179">
              <w:rPr>
                <w:b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E540A8" w:rsidRPr="00CD3179" w:rsidRDefault="00E540A8" w:rsidP="009F29B8">
            <w:pPr>
              <w:jc w:val="center"/>
              <w:rPr>
                <w:b/>
              </w:rPr>
            </w:pPr>
            <w:r w:rsidRPr="00CD3179">
              <w:rPr>
                <w:b/>
              </w:rPr>
              <w:t>3</w:t>
            </w:r>
          </w:p>
        </w:tc>
      </w:tr>
      <w:tr w:rsidR="00C32F9B" w:rsidRPr="00CD3179">
        <w:trPr>
          <w:trHeight w:val="262"/>
        </w:trPr>
        <w:tc>
          <w:tcPr>
            <w:tcW w:w="5211" w:type="dxa"/>
            <w:shd w:val="clear" w:color="auto" w:fill="C0C0C0"/>
          </w:tcPr>
          <w:p w:rsidR="00C32F9B" w:rsidRPr="00CD3179" w:rsidRDefault="00C32F9B">
            <w:pPr>
              <w:rPr>
                <w:vertAlign w:val="superscript"/>
              </w:rPr>
            </w:pPr>
            <w:r w:rsidRPr="00CD3179">
              <w:t>Liczba p. ECTS związana z zajęciami praktycznymi</w:t>
            </w:r>
            <w:r w:rsidRPr="00CD3179">
              <w:rPr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C32F9B" w:rsidRPr="00CD3179" w:rsidRDefault="00751B19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C74857">
              <w:rPr>
                <w:b/>
              </w:rPr>
              <w:t>6</w:t>
            </w:r>
          </w:p>
        </w:tc>
      </w:tr>
      <w:tr w:rsidR="00C32F9B" w:rsidRPr="00CD3179">
        <w:trPr>
          <w:trHeight w:val="262"/>
        </w:trPr>
        <w:tc>
          <w:tcPr>
            <w:tcW w:w="5211" w:type="dxa"/>
            <w:shd w:val="clear" w:color="auto" w:fill="C0C0C0"/>
          </w:tcPr>
          <w:p w:rsidR="00C32F9B" w:rsidRPr="00CD3179" w:rsidRDefault="00C32F9B">
            <w:pPr>
              <w:rPr>
                <w:b/>
              </w:rPr>
            </w:pPr>
            <w:r w:rsidRPr="00CD3179"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C32F9B" w:rsidRPr="00CD3179" w:rsidRDefault="00751B19">
            <w:pPr>
              <w:jc w:val="center"/>
            </w:pPr>
            <w:r>
              <w:t>1,</w:t>
            </w:r>
            <w:r w:rsidR="00C74857">
              <w:t>2</w:t>
            </w:r>
          </w:p>
        </w:tc>
      </w:tr>
    </w:tbl>
    <w:p w:rsidR="00FA3533" w:rsidRPr="00FA3533" w:rsidRDefault="00FA3533" w:rsidP="00FA0663">
      <w:pPr>
        <w:pStyle w:val="Default"/>
        <w:rPr>
          <w:rFonts w:ascii="Times New Roman" w:hAnsi="Times New Roman"/>
          <w:b/>
          <w:szCs w:val="24"/>
        </w:rPr>
      </w:pPr>
    </w:p>
    <w:sectPr w:rsidR="00FA3533" w:rsidRPr="00FA3533" w:rsidSect="000B2DA0">
      <w:footerReference w:type="even" r:id="rId7"/>
      <w:footerReference w:type="default" r:id="rId8"/>
      <w:pgSz w:w="11906" w:h="16838"/>
      <w:pgMar w:top="992" w:right="709" w:bottom="992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297" w:rsidRDefault="002F5297">
      <w:r>
        <w:separator/>
      </w:r>
    </w:p>
  </w:endnote>
  <w:endnote w:type="continuationSeparator" w:id="0">
    <w:p w:rsidR="002F5297" w:rsidRDefault="002F5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4C" w:rsidRDefault="002E6A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64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164C" w:rsidRDefault="00B916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4C" w:rsidRDefault="002E6A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64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529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9164C" w:rsidRDefault="00B9164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297" w:rsidRDefault="002F5297">
      <w:r>
        <w:separator/>
      </w:r>
    </w:p>
  </w:footnote>
  <w:footnote w:type="continuationSeparator" w:id="0">
    <w:p w:rsidR="002F5297" w:rsidRDefault="002F5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188C"/>
    <w:multiLevelType w:val="hybridMultilevel"/>
    <w:tmpl w:val="CFD47C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DC748C"/>
    <w:multiLevelType w:val="hybridMultilevel"/>
    <w:tmpl w:val="E9306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C45EE"/>
    <w:multiLevelType w:val="hybridMultilevel"/>
    <w:tmpl w:val="0B181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905C5"/>
    <w:multiLevelType w:val="hybridMultilevel"/>
    <w:tmpl w:val="FDFA0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2916"/>
    <w:rsid w:val="00015263"/>
    <w:rsid w:val="00040D48"/>
    <w:rsid w:val="000835C7"/>
    <w:rsid w:val="00083FBC"/>
    <w:rsid w:val="000B063F"/>
    <w:rsid w:val="000B25BB"/>
    <w:rsid w:val="000B2DA0"/>
    <w:rsid w:val="000C147D"/>
    <w:rsid w:val="000E535E"/>
    <w:rsid w:val="000F1DE4"/>
    <w:rsid w:val="00123AC5"/>
    <w:rsid w:val="00133DA6"/>
    <w:rsid w:val="0014280C"/>
    <w:rsid w:val="00143F4D"/>
    <w:rsid w:val="001468BA"/>
    <w:rsid w:val="00155022"/>
    <w:rsid w:val="00162857"/>
    <w:rsid w:val="001662B9"/>
    <w:rsid w:val="00173556"/>
    <w:rsid w:val="00174E31"/>
    <w:rsid w:val="00175B8D"/>
    <w:rsid w:val="001B21DC"/>
    <w:rsid w:val="001D3B89"/>
    <w:rsid w:val="001D49B2"/>
    <w:rsid w:val="001D6AEE"/>
    <w:rsid w:val="001E3982"/>
    <w:rsid w:val="001E7338"/>
    <w:rsid w:val="001E7C40"/>
    <w:rsid w:val="00202416"/>
    <w:rsid w:val="00210F32"/>
    <w:rsid w:val="00213355"/>
    <w:rsid w:val="00222931"/>
    <w:rsid w:val="00222E8E"/>
    <w:rsid w:val="00237B49"/>
    <w:rsid w:val="00243030"/>
    <w:rsid w:val="00247432"/>
    <w:rsid w:val="00256E53"/>
    <w:rsid w:val="002630EA"/>
    <w:rsid w:val="0026460B"/>
    <w:rsid w:val="00287A4D"/>
    <w:rsid w:val="002B35E7"/>
    <w:rsid w:val="002C200A"/>
    <w:rsid w:val="002C75FC"/>
    <w:rsid w:val="002D167C"/>
    <w:rsid w:val="002E6A12"/>
    <w:rsid w:val="002E7751"/>
    <w:rsid w:val="002F5297"/>
    <w:rsid w:val="00301B69"/>
    <w:rsid w:val="003036BB"/>
    <w:rsid w:val="0031270E"/>
    <w:rsid w:val="00335955"/>
    <w:rsid w:val="00353DE6"/>
    <w:rsid w:val="00354A12"/>
    <w:rsid w:val="00354BCC"/>
    <w:rsid w:val="00362DF1"/>
    <w:rsid w:val="003638AD"/>
    <w:rsid w:val="00364305"/>
    <w:rsid w:val="00366AAC"/>
    <w:rsid w:val="00370C23"/>
    <w:rsid w:val="00371951"/>
    <w:rsid w:val="0037456E"/>
    <w:rsid w:val="003826CD"/>
    <w:rsid w:val="0038452B"/>
    <w:rsid w:val="003A2861"/>
    <w:rsid w:val="003A7AC9"/>
    <w:rsid w:val="003B012B"/>
    <w:rsid w:val="003B0698"/>
    <w:rsid w:val="003C6691"/>
    <w:rsid w:val="003D1073"/>
    <w:rsid w:val="003D185E"/>
    <w:rsid w:val="003D4BA8"/>
    <w:rsid w:val="003E25AB"/>
    <w:rsid w:val="003E7612"/>
    <w:rsid w:val="003F7FDC"/>
    <w:rsid w:val="00404FF4"/>
    <w:rsid w:val="00411578"/>
    <w:rsid w:val="0041601A"/>
    <w:rsid w:val="004253A0"/>
    <w:rsid w:val="004271C9"/>
    <w:rsid w:val="00427693"/>
    <w:rsid w:val="0043490F"/>
    <w:rsid w:val="00440D0B"/>
    <w:rsid w:val="004649F8"/>
    <w:rsid w:val="00474525"/>
    <w:rsid w:val="00487889"/>
    <w:rsid w:val="004929D2"/>
    <w:rsid w:val="00497C04"/>
    <w:rsid w:val="004C3DEC"/>
    <w:rsid w:val="004D5610"/>
    <w:rsid w:val="004D5BF4"/>
    <w:rsid w:val="004E34C4"/>
    <w:rsid w:val="004F018E"/>
    <w:rsid w:val="004F0F82"/>
    <w:rsid w:val="004F1D34"/>
    <w:rsid w:val="00517238"/>
    <w:rsid w:val="005206BD"/>
    <w:rsid w:val="00522EA6"/>
    <w:rsid w:val="005407BC"/>
    <w:rsid w:val="00544E6E"/>
    <w:rsid w:val="005470E5"/>
    <w:rsid w:val="00563889"/>
    <w:rsid w:val="00565718"/>
    <w:rsid w:val="00571383"/>
    <w:rsid w:val="00575786"/>
    <w:rsid w:val="0058485C"/>
    <w:rsid w:val="005865C7"/>
    <w:rsid w:val="00597B8F"/>
    <w:rsid w:val="005A4EE1"/>
    <w:rsid w:val="005B2EE5"/>
    <w:rsid w:val="005B3A75"/>
    <w:rsid w:val="005B4207"/>
    <w:rsid w:val="005D30BC"/>
    <w:rsid w:val="005D5D66"/>
    <w:rsid w:val="005E010A"/>
    <w:rsid w:val="005E6844"/>
    <w:rsid w:val="005E7E13"/>
    <w:rsid w:val="005F4017"/>
    <w:rsid w:val="005F5203"/>
    <w:rsid w:val="005F6E91"/>
    <w:rsid w:val="006019F5"/>
    <w:rsid w:val="00612115"/>
    <w:rsid w:val="00625643"/>
    <w:rsid w:val="006259E1"/>
    <w:rsid w:val="0062643D"/>
    <w:rsid w:val="0062739C"/>
    <w:rsid w:val="00636829"/>
    <w:rsid w:val="00637CEB"/>
    <w:rsid w:val="00643CFC"/>
    <w:rsid w:val="00646E96"/>
    <w:rsid w:val="00650321"/>
    <w:rsid w:val="00654FAA"/>
    <w:rsid w:val="00656C61"/>
    <w:rsid w:val="006632DB"/>
    <w:rsid w:val="0067486A"/>
    <w:rsid w:val="006762F0"/>
    <w:rsid w:val="00695471"/>
    <w:rsid w:val="006A2634"/>
    <w:rsid w:val="006A38CD"/>
    <w:rsid w:val="006A71B2"/>
    <w:rsid w:val="006B1C94"/>
    <w:rsid w:val="006B70E3"/>
    <w:rsid w:val="006D237D"/>
    <w:rsid w:val="006D73BD"/>
    <w:rsid w:val="006E66AC"/>
    <w:rsid w:val="006F3737"/>
    <w:rsid w:val="006F48F2"/>
    <w:rsid w:val="006F6246"/>
    <w:rsid w:val="00704BC9"/>
    <w:rsid w:val="00724143"/>
    <w:rsid w:val="007278E5"/>
    <w:rsid w:val="00734B02"/>
    <w:rsid w:val="007351F4"/>
    <w:rsid w:val="00736EE7"/>
    <w:rsid w:val="0074288E"/>
    <w:rsid w:val="007428C5"/>
    <w:rsid w:val="00742916"/>
    <w:rsid w:val="00743AEB"/>
    <w:rsid w:val="0074563B"/>
    <w:rsid w:val="00751B19"/>
    <w:rsid w:val="007530DC"/>
    <w:rsid w:val="0075357C"/>
    <w:rsid w:val="0075744B"/>
    <w:rsid w:val="0076045A"/>
    <w:rsid w:val="00763742"/>
    <w:rsid w:val="0076526B"/>
    <w:rsid w:val="00765CBD"/>
    <w:rsid w:val="00770C2C"/>
    <w:rsid w:val="00797831"/>
    <w:rsid w:val="007B29E2"/>
    <w:rsid w:val="007B3921"/>
    <w:rsid w:val="007B7278"/>
    <w:rsid w:val="007C0652"/>
    <w:rsid w:val="007D44CB"/>
    <w:rsid w:val="007D6BB2"/>
    <w:rsid w:val="007E7243"/>
    <w:rsid w:val="007F15E1"/>
    <w:rsid w:val="008134EB"/>
    <w:rsid w:val="00817CA5"/>
    <w:rsid w:val="00822744"/>
    <w:rsid w:val="00834456"/>
    <w:rsid w:val="0084004F"/>
    <w:rsid w:val="00850B71"/>
    <w:rsid w:val="008804D6"/>
    <w:rsid w:val="00885041"/>
    <w:rsid w:val="00892A66"/>
    <w:rsid w:val="008A1D1F"/>
    <w:rsid w:val="008A7F92"/>
    <w:rsid w:val="008B59DD"/>
    <w:rsid w:val="008C078E"/>
    <w:rsid w:val="008C166E"/>
    <w:rsid w:val="008C1941"/>
    <w:rsid w:val="008C291F"/>
    <w:rsid w:val="008D3173"/>
    <w:rsid w:val="008D43A6"/>
    <w:rsid w:val="008D7D07"/>
    <w:rsid w:val="008E38B1"/>
    <w:rsid w:val="008F1341"/>
    <w:rsid w:val="009003ED"/>
    <w:rsid w:val="00904E6C"/>
    <w:rsid w:val="009060E8"/>
    <w:rsid w:val="009072B2"/>
    <w:rsid w:val="00910F7F"/>
    <w:rsid w:val="00913F36"/>
    <w:rsid w:val="00916D13"/>
    <w:rsid w:val="00923B47"/>
    <w:rsid w:val="00930416"/>
    <w:rsid w:val="00934D5B"/>
    <w:rsid w:val="00944297"/>
    <w:rsid w:val="009546EF"/>
    <w:rsid w:val="00962738"/>
    <w:rsid w:val="00967D9D"/>
    <w:rsid w:val="00971E29"/>
    <w:rsid w:val="009906A4"/>
    <w:rsid w:val="00994145"/>
    <w:rsid w:val="0099546C"/>
    <w:rsid w:val="009A70C8"/>
    <w:rsid w:val="009B22F5"/>
    <w:rsid w:val="009B2ADC"/>
    <w:rsid w:val="009B5D2B"/>
    <w:rsid w:val="009F63BB"/>
    <w:rsid w:val="00A00E23"/>
    <w:rsid w:val="00A01B91"/>
    <w:rsid w:val="00A072A6"/>
    <w:rsid w:val="00A25187"/>
    <w:rsid w:val="00A262CC"/>
    <w:rsid w:val="00A46DAF"/>
    <w:rsid w:val="00A706CC"/>
    <w:rsid w:val="00A73125"/>
    <w:rsid w:val="00A73CD9"/>
    <w:rsid w:val="00A813C8"/>
    <w:rsid w:val="00A87D0F"/>
    <w:rsid w:val="00A91A6C"/>
    <w:rsid w:val="00AA024A"/>
    <w:rsid w:val="00AA76E3"/>
    <w:rsid w:val="00AB7FA5"/>
    <w:rsid w:val="00AD18DB"/>
    <w:rsid w:val="00AD3C07"/>
    <w:rsid w:val="00AD55A1"/>
    <w:rsid w:val="00AD5FEB"/>
    <w:rsid w:val="00AF5FE2"/>
    <w:rsid w:val="00B01E31"/>
    <w:rsid w:val="00B03E84"/>
    <w:rsid w:val="00B16CCE"/>
    <w:rsid w:val="00B176DD"/>
    <w:rsid w:val="00B17EB0"/>
    <w:rsid w:val="00B2097B"/>
    <w:rsid w:val="00B257A0"/>
    <w:rsid w:val="00B311F8"/>
    <w:rsid w:val="00B3233C"/>
    <w:rsid w:val="00B41B3B"/>
    <w:rsid w:val="00B4484C"/>
    <w:rsid w:val="00B45EFD"/>
    <w:rsid w:val="00B53723"/>
    <w:rsid w:val="00B5374A"/>
    <w:rsid w:val="00B71297"/>
    <w:rsid w:val="00B82E26"/>
    <w:rsid w:val="00B87BE5"/>
    <w:rsid w:val="00B9164C"/>
    <w:rsid w:val="00B94C2C"/>
    <w:rsid w:val="00BA0A76"/>
    <w:rsid w:val="00BA4056"/>
    <w:rsid w:val="00BA6548"/>
    <w:rsid w:val="00BB4673"/>
    <w:rsid w:val="00BC3FDA"/>
    <w:rsid w:val="00BE2E02"/>
    <w:rsid w:val="00BF101B"/>
    <w:rsid w:val="00C07BA5"/>
    <w:rsid w:val="00C102A9"/>
    <w:rsid w:val="00C12A27"/>
    <w:rsid w:val="00C31443"/>
    <w:rsid w:val="00C32F9B"/>
    <w:rsid w:val="00C4299A"/>
    <w:rsid w:val="00C502A4"/>
    <w:rsid w:val="00C66D8F"/>
    <w:rsid w:val="00C74857"/>
    <w:rsid w:val="00C75B65"/>
    <w:rsid w:val="00C862C9"/>
    <w:rsid w:val="00C87632"/>
    <w:rsid w:val="00CA6B29"/>
    <w:rsid w:val="00CC4125"/>
    <w:rsid w:val="00CD0B6E"/>
    <w:rsid w:val="00CD0E1C"/>
    <w:rsid w:val="00CD3179"/>
    <w:rsid w:val="00CD6B4E"/>
    <w:rsid w:val="00CE11B2"/>
    <w:rsid w:val="00CE3B1A"/>
    <w:rsid w:val="00CE6ACC"/>
    <w:rsid w:val="00CE72DA"/>
    <w:rsid w:val="00D015E8"/>
    <w:rsid w:val="00D23BDC"/>
    <w:rsid w:val="00D2567D"/>
    <w:rsid w:val="00D257E9"/>
    <w:rsid w:val="00D25CBF"/>
    <w:rsid w:val="00D35A21"/>
    <w:rsid w:val="00D36DD3"/>
    <w:rsid w:val="00D47E1B"/>
    <w:rsid w:val="00D60E63"/>
    <w:rsid w:val="00D70C81"/>
    <w:rsid w:val="00D72845"/>
    <w:rsid w:val="00D764F4"/>
    <w:rsid w:val="00D916E3"/>
    <w:rsid w:val="00D9598D"/>
    <w:rsid w:val="00D9669F"/>
    <w:rsid w:val="00D96F33"/>
    <w:rsid w:val="00DA43E2"/>
    <w:rsid w:val="00DA4B22"/>
    <w:rsid w:val="00DB164F"/>
    <w:rsid w:val="00DC075F"/>
    <w:rsid w:val="00DC3DDF"/>
    <w:rsid w:val="00DC45F9"/>
    <w:rsid w:val="00DC4905"/>
    <w:rsid w:val="00DE6C23"/>
    <w:rsid w:val="00E01C16"/>
    <w:rsid w:val="00E03B05"/>
    <w:rsid w:val="00E05D25"/>
    <w:rsid w:val="00E0733F"/>
    <w:rsid w:val="00E118FB"/>
    <w:rsid w:val="00E12123"/>
    <w:rsid w:val="00E153FF"/>
    <w:rsid w:val="00E15B24"/>
    <w:rsid w:val="00E4188A"/>
    <w:rsid w:val="00E475EA"/>
    <w:rsid w:val="00E540A8"/>
    <w:rsid w:val="00E66EC5"/>
    <w:rsid w:val="00E71293"/>
    <w:rsid w:val="00E93176"/>
    <w:rsid w:val="00E95224"/>
    <w:rsid w:val="00EE4BC2"/>
    <w:rsid w:val="00EF3B1C"/>
    <w:rsid w:val="00EF5305"/>
    <w:rsid w:val="00EF66C7"/>
    <w:rsid w:val="00F03992"/>
    <w:rsid w:val="00F422CF"/>
    <w:rsid w:val="00F457B8"/>
    <w:rsid w:val="00F56D0C"/>
    <w:rsid w:val="00F64E05"/>
    <w:rsid w:val="00F65CD0"/>
    <w:rsid w:val="00F832C2"/>
    <w:rsid w:val="00F8712C"/>
    <w:rsid w:val="00FA0663"/>
    <w:rsid w:val="00FA3533"/>
    <w:rsid w:val="00FA521B"/>
    <w:rsid w:val="00FA5F9C"/>
    <w:rsid w:val="00FB46F8"/>
    <w:rsid w:val="00FB5BAF"/>
    <w:rsid w:val="00FC649D"/>
    <w:rsid w:val="00FD0A06"/>
    <w:rsid w:val="00FD7054"/>
    <w:rsid w:val="00FF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A0"/>
  </w:style>
  <w:style w:type="paragraph" w:styleId="Nagwek1">
    <w:name w:val="heading 1"/>
    <w:basedOn w:val="Normalny"/>
    <w:next w:val="Normalny"/>
    <w:qFormat/>
    <w:rsid w:val="000B2DA0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0B2DA0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0B2DA0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0B2DA0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0B2DA0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0B2DA0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2DA0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semiHidden/>
    <w:rsid w:val="000B2DA0"/>
    <w:rPr>
      <w:b/>
    </w:rPr>
  </w:style>
  <w:style w:type="paragraph" w:styleId="NormalnyWeb">
    <w:name w:val="Normal (Web)"/>
    <w:basedOn w:val="Normalny"/>
    <w:uiPriority w:val="99"/>
    <w:semiHidden/>
    <w:rsid w:val="000B2DA0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0B2DA0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0B2DA0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0B2DA0"/>
    <w:pPr>
      <w:jc w:val="center"/>
    </w:pPr>
    <w:rPr>
      <w:b/>
      <w:sz w:val="24"/>
    </w:rPr>
  </w:style>
  <w:style w:type="character" w:customStyle="1" w:styleId="TytuZnak">
    <w:name w:val="Tytuł Znak"/>
    <w:rsid w:val="000B2DA0"/>
    <w:rPr>
      <w:b/>
      <w:sz w:val="24"/>
    </w:rPr>
  </w:style>
  <w:style w:type="paragraph" w:styleId="Nagwek">
    <w:name w:val="header"/>
    <w:basedOn w:val="Normalny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0B2DA0"/>
  </w:style>
  <w:style w:type="paragraph" w:styleId="Stopka">
    <w:name w:val="footer"/>
    <w:basedOn w:val="Normalny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0B2DA0"/>
  </w:style>
  <w:style w:type="paragraph" w:styleId="Podtytu">
    <w:name w:val="Subtitle"/>
    <w:basedOn w:val="Normalny"/>
    <w:qFormat/>
    <w:rsid w:val="000B2DA0"/>
    <w:rPr>
      <w:b/>
    </w:rPr>
  </w:style>
  <w:style w:type="paragraph" w:styleId="Akapitzlist">
    <w:name w:val="List Paragraph"/>
    <w:basedOn w:val="Normalny"/>
    <w:uiPriority w:val="34"/>
    <w:qFormat/>
    <w:rsid w:val="000B2DA0"/>
    <w:pPr>
      <w:ind w:left="720"/>
      <w:contextualSpacing/>
    </w:pPr>
  </w:style>
  <w:style w:type="character" w:styleId="Numerstrony">
    <w:name w:val="page number"/>
    <w:basedOn w:val="Domylnaczcionkaakapitu"/>
    <w:semiHidden/>
    <w:rsid w:val="000B2DA0"/>
  </w:style>
  <w:style w:type="paragraph" w:styleId="Tekstdymka">
    <w:name w:val="Balloon Text"/>
    <w:basedOn w:val="Normalny"/>
    <w:link w:val="TekstdymkaZnak"/>
    <w:uiPriority w:val="99"/>
    <w:semiHidden/>
    <w:unhideWhenUsed/>
    <w:rsid w:val="00354BC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B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D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D66"/>
  </w:style>
  <w:style w:type="character" w:styleId="Odwoanieprzypisukocowego">
    <w:name w:val="endnote reference"/>
    <w:basedOn w:val="Domylnaczcionkaakapitu"/>
    <w:uiPriority w:val="99"/>
    <w:semiHidden/>
    <w:unhideWhenUsed/>
    <w:rsid w:val="005D5D66"/>
    <w:rPr>
      <w:vertAlign w:val="superscript"/>
    </w:rPr>
  </w:style>
  <w:style w:type="character" w:styleId="Hipercze">
    <w:name w:val="Hyperlink"/>
    <w:uiPriority w:val="99"/>
    <w:unhideWhenUsed/>
    <w:rsid w:val="00916D13"/>
    <w:rPr>
      <w:color w:val="0000FF"/>
      <w:u w:val="single"/>
    </w:rPr>
  </w:style>
  <w:style w:type="character" w:styleId="Uwydatnienie">
    <w:name w:val="Emphasis"/>
    <w:uiPriority w:val="20"/>
    <w:qFormat/>
    <w:rsid w:val="00916D13"/>
    <w:rPr>
      <w:i/>
      <w:iCs/>
    </w:rPr>
  </w:style>
  <w:style w:type="character" w:customStyle="1" w:styleId="apple-style-span">
    <w:name w:val="apple-style-span"/>
    <w:basedOn w:val="Domylnaczcionkaakapitu"/>
    <w:rsid w:val="00743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2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30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20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dla rad instytutów, dotyczące przygotowania dokumentu określającego efekty kształcenia, będącego podstawą dla Senatu PWSZ do przyjęcia uchwały w sprawie efektów kształcenia</vt:lpstr>
    </vt:vector>
  </TitlesOfParts>
  <Company>TOSHIBA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creator>aaaa</dc:creator>
  <cp:lastModifiedBy>katarzyna olszewska</cp:lastModifiedBy>
  <cp:revision>24</cp:revision>
  <cp:lastPrinted>2013-08-14T12:16:00Z</cp:lastPrinted>
  <dcterms:created xsi:type="dcterms:W3CDTF">2013-05-25T09:19:00Z</dcterms:created>
  <dcterms:modified xsi:type="dcterms:W3CDTF">2014-09-17T15:03:00Z</dcterms:modified>
</cp:coreProperties>
</file>